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747A" w:rsidRPr="00CA6E7B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E7B">
        <w:rPr>
          <w:rFonts w:ascii="Times New Roman" w:hAnsi="Times New Roman" w:cs="Times New Roman"/>
          <w:sz w:val="24"/>
          <w:szCs w:val="24"/>
        </w:rPr>
        <w:t xml:space="preserve">All. n. </w:t>
      </w:r>
      <w:r w:rsidR="009062E6">
        <w:rPr>
          <w:rFonts w:ascii="Times New Roman" w:hAnsi="Times New Roman" w:cs="Times New Roman"/>
          <w:sz w:val="24"/>
          <w:szCs w:val="24"/>
        </w:rPr>
        <w:t>3</w:t>
      </w:r>
    </w:p>
    <w:p w:rsidR="00C3747A" w:rsidRDefault="00C3747A">
      <w:pPr>
        <w:spacing w:line="239" w:lineRule="auto"/>
        <w:ind w:left="12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Scale per la valutazione della condizione di disabilità gravissima</w:t>
      </w:r>
    </w:p>
    <w:p w:rsidR="00C3747A" w:rsidRDefault="00C3747A">
      <w:pPr>
        <w:spacing w:line="1" w:lineRule="exact"/>
        <w:rPr>
          <w:rFonts w:ascii="Times New Roman" w:hAnsi="Times New Roman" w:cs="Times New Roman"/>
        </w:rPr>
      </w:pPr>
    </w:p>
    <w:p w:rsidR="00C3747A" w:rsidRDefault="00C3747A">
      <w:pPr>
        <w:spacing w:line="239" w:lineRule="auto"/>
        <w:ind w:left="350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(Articolo 3, comma 2)</w:t>
      </w:r>
    </w:p>
    <w:p w:rsidR="00C3747A" w:rsidRDefault="00C3747A" w:rsidP="0036343D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Default="00C3747A" w:rsidP="0036343D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Default="00C3747A" w:rsidP="0036343D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Default="00C3747A" w:rsidP="0036343D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Default="00C3747A" w:rsidP="0036343D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Pr="00CB64E6" w:rsidRDefault="00C3747A" w:rsidP="0036343D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B64E6">
        <w:rPr>
          <w:rFonts w:ascii="Times New Roman" w:hAnsi="Times New Roman" w:cs="Times New Roman"/>
          <w:b/>
          <w:bCs/>
          <w:sz w:val="28"/>
          <w:szCs w:val="28"/>
        </w:rPr>
        <w:t>SCALA GLASGOW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340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Garamond" w:hAnsi="Garamond" w:cs="Garamond"/>
          <w:sz w:val="24"/>
          <w:szCs w:val="24"/>
        </w:rPr>
      </w:pPr>
      <w:r w:rsidRPr="00CB64E6">
        <w:rPr>
          <w:rFonts w:ascii="Garamond" w:hAnsi="Garamond" w:cs="Garamond"/>
          <w:b/>
          <w:bCs/>
          <w:sz w:val="24"/>
          <w:szCs w:val="24"/>
        </w:rPr>
        <w:t>GLASGOW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CB64E6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Coma Scale </w:t>
      </w:r>
      <w:r>
        <w:rPr>
          <w:rFonts w:ascii="Garamond" w:hAnsi="Garamond" w:cs="Garamond"/>
          <w:sz w:val="24"/>
          <w:szCs w:val="24"/>
        </w:rPr>
        <w:t>(Articolo 3, comma 2, lettera a)</w:t>
      </w:r>
    </w:p>
    <w:p w:rsidR="00C3747A" w:rsidRDefault="00C3747A">
      <w:pPr>
        <w:spacing w:line="2" w:lineRule="exact"/>
        <w:rPr>
          <w:rFonts w:ascii="Times New Roman" w:hAnsi="Times New Roman" w:cs="Times New Roman"/>
        </w:rPr>
      </w:pPr>
    </w:p>
    <w:p w:rsidR="00C3747A" w:rsidRDefault="00C3747A">
      <w:pPr>
        <w:spacing w:line="238" w:lineRule="auto"/>
        <w:ind w:right="20"/>
        <w:rPr>
          <w:rFonts w:ascii="Garamond" w:hAnsi="Garamond" w:cs="Garamond"/>
          <w:sz w:val="24"/>
          <w:szCs w:val="24"/>
        </w:rPr>
      </w:pPr>
      <w:r w:rsidRPr="009D69DB">
        <w:rPr>
          <w:rFonts w:ascii="Garamond" w:hAnsi="Garamond" w:cs="Garamond"/>
          <w:sz w:val="24"/>
          <w:szCs w:val="24"/>
          <w:lang w:val="en-US"/>
        </w:rPr>
        <w:t xml:space="preserve">Teasdale G, Jennett B. (1974). "Assessment of coma and impaired consciousness. </w:t>
      </w:r>
      <w:r>
        <w:rPr>
          <w:rFonts w:ascii="Garamond" w:hAnsi="Garamond" w:cs="Garamond"/>
          <w:sz w:val="24"/>
          <w:szCs w:val="24"/>
        </w:rPr>
        <w:t>A practical scale.". Lancet 13 (2): 81–4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56019E">
      <w:pP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6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6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56019E" w:rsidRDefault="00C3747A" w:rsidP="006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>
      <w:pPr>
        <w:spacing w:line="385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860"/>
        <w:gridCol w:w="1080"/>
      </w:tblGrid>
      <w:tr w:rsidR="00C3747A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Apertura occhi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Spontanea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Agli stimoli verbali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</w:tr>
      <w:tr w:rsidR="00C3747A">
        <w:trPr>
          <w:trHeight w:val="26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1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Solo al dolore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1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Nessuna risposta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</w:tr>
      <w:tr w:rsidR="00C3747A">
        <w:trPr>
          <w:trHeight w:val="26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47A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Orientata appropriata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</w:tr>
      <w:tr w:rsidR="00C3747A">
        <w:trPr>
          <w:trHeight w:val="23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C3747A" w:rsidRDefault="00C3747A">
            <w:pPr>
              <w:spacing w:line="238" w:lineRule="exac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Risposta verbale</w:t>
            </w:r>
          </w:p>
        </w:tc>
        <w:tc>
          <w:tcPr>
            <w:tcW w:w="5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Confusa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Con parole inappropriate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</w:tr>
      <w:tr w:rsidR="00C3747A">
        <w:trPr>
          <w:trHeight w:val="26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0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Con parole incomprensibili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0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Nessuna risposta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</w:tr>
      <w:tr w:rsidR="00C3747A">
        <w:trPr>
          <w:trHeight w:val="26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47A">
        <w:trPr>
          <w:trHeight w:val="25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C3747A" w:rsidRDefault="00C3747A">
            <w:pPr>
              <w:spacing w:line="259" w:lineRule="exact"/>
              <w:ind w:left="120"/>
              <w:rPr>
                <w:rFonts w:ascii="Garamond" w:hAnsi="Garamond" w:cs="Garamond"/>
                <w:b/>
                <w:bCs/>
                <w:sz w:val="24"/>
                <w:szCs w:val="24"/>
                <w:shd w:val="clear" w:color="auto" w:fill="E5E5E5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shd w:val="clear" w:color="auto" w:fill="E5E5E5"/>
              </w:rPr>
              <w:t>Risposta Motoria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Obbedisce al comando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Localizza gli stimoli dolorosi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Si ritrae in risposta al dolore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</w:tr>
      <w:tr w:rsidR="00C3747A">
        <w:trPr>
          <w:trHeight w:val="26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0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Flette gli arti superiori in risposta al dolore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0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Estende gli arti superiori in risposta al dolore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</w:tr>
      <w:tr w:rsidR="00C3747A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0" w:lineRule="exact"/>
              <w:ind w:left="8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Nessuna risposta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0" w:lineRule="exact"/>
              <w:ind w:right="380"/>
              <w:jc w:val="righ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</w:tr>
    </w:tbl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560836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560836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560836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3747A" w:rsidRPr="00560836" w:rsidRDefault="00C3747A" w:rsidP="00560836">
      <w:pPr>
        <w:spacing w:line="239" w:lineRule="auto"/>
        <w:ind w:left="5760" w:firstLine="720"/>
        <w:rPr>
          <w:rFonts w:ascii="Times New Roman" w:hAnsi="Times New Roman" w:cs="Times New Roman"/>
        </w:rPr>
      </w:pPr>
    </w:p>
    <w:p w:rsidR="00C3747A" w:rsidRPr="00560836" w:rsidRDefault="00C3747A" w:rsidP="00560836">
      <w:pPr>
        <w:spacing w:line="239" w:lineRule="auto"/>
        <w:ind w:left="1280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Pr="00BA19C9" w:rsidRDefault="00C3747A" w:rsidP="0056019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6D0292">
        <w:rPr>
          <w:rFonts w:ascii="Times New Roman" w:hAnsi="Times New Roman" w:cs="Times New Roman"/>
          <w:b/>
          <w:bCs/>
          <w:sz w:val="28"/>
          <w:szCs w:val="28"/>
        </w:rPr>
        <w:lastRenderedPageBreak/>
        <w:t>SCALA CDR</w:t>
      </w:r>
      <w:r w:rsidRPr="0056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9C9">
        <w:rPr>
          <w:rFonts w:ascii="Times New Roman" w:hAnsi="Times New Roman" w:cs="Times New Roman"/>
          <w:sz w:val="24"/>
          <w:szCs w:val="24"/>
        </w:rPr>
        <w:t xml:space="preserve">All. n. </w:t>
      </w:r>
      <w:r w:rsidR="009062E6">
        <w:rPr>
          <w:rFonts w:ascii="Times New Roman" w:hAnsi="Times New Roman" w:cs="Times New Roman"/>
          <w:sz w:val="24"/>
          <w:szCs w:val="24"/>
        </w:rPr>
        <w:t>4</w:t>
      </w:r>
    </w:p>
    <w:p w:rsidR="00C3747A" w:rsidRDefault="00C3747A" w:rsidP="00F02AAC">
      <w:pPr>
        <w:spacing w:line="240" w:lineRule="atLeas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Clinical Dementia Rating Scale (CDR) estesa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i/>
          <w:iCs/>
          <w:sz w:val="24"/>
          <w:szCs w:val="24"/>
        </w:rPr>
        <w:t>Articolo 3, comma 2, lettera c</w:t>
      </w:r>
      <w:r>
        <w:rPr>
          <w:rFonts w:ascii="Garamond" w:hAnsi="Garamond" w:cs="Garamond"/>
          <w:sz w:val="24"/>
          <w:szCs w:val="24"/>
        </w:rPr>
        <w:t>)</w:t>
      </w:r>
    </w:p>
    <w:p w:rsidR="00C3747A" w:rsidRPr="009D69DB" w:rsidRDefault="00C3747A" w:rsidP="00F02AAC">
      <w:pPr>
        <w:spacing w:line="239" w:lineRule="auto"/>
        <w:jc w:val="both"/>
        <w:rPr>
          <w:rFonts w:ascii="Garamond" w:hAnsi="Garamond" w:cs="Garamond"/>
          <w:i/>
          <w:iCs/>
          <w:sz w:val="24"/>
          <w:szCs w:val="24"/>
          <w:lang w:val="en-US"/>
        </w:rPr>
      </w:pPr>
      <w:r w:rsidRPr="003C0909">
        <w:rPr>
          <w:rFonts w:ascii="Garamond" w:hAnsi="Garamond" w:cs="Garamond"/>
          <w:i/>
          <w:iCs/>
          <w:sz w:val="24"/>
          <w:szCs w:val="24"/>
          <w:lang w:val="en-GB"/>
        </w:rPr>
        <w:t>Hughes, C. P., Berg, L., Danziger, W. L</w:t>
      </w:r>
      <w:r w:rsidRPr="003C0909">
        <w:rPr>
          <w:rFonts w:ascii="Garamond" w:hAnsi="Garamond" w:cs="Garamond"/>
          <w:b/>
          <w:bCs/>
          <w:sz w:val="24"/>
          <w:szCs w:val="24"/>
          <w:lang w:val="en-GB"/>
        </w:rPr>
        <w:t>.,</w:t>
      </w:r>
      <w:r w:rsidRPr="003C0909">
        <w:rPr>
          <w:rFonts w:ascii="Garamond" w:hAnsi="Garamond" w:cs="Garamond"/>
          <w:i/>
          <w:iCs/>
          <w:sz w:val="24"/>
          <w:szCs w:val="24"/>
          <w:lang w:val="en-GB"/>
        </w:rPr>
        <w:t xml:space="preserve"> et al </w:t>
      </w:r>
      <w:r w:rsidRPr="003C0909">
        <w:rPr>
          <w:rFonts w:ascii="Garamond" w:hAnsi="Garamond" w:cs="Garamond"/>
          <w:b/>
          <w:bCs/>
          <w:sz w:val="24"/>
          <w:szCs w:val="24"/>
          <w:lang w:val="en-GB"/>
        </w:rPr>
        <w:t>(</w:t>
      </w:r>
      <w:r w:rsidRPr="003C0909">
        <w:rPr>
          <w:rFonts w:ascii="Garamond" w:hAnsi="Garamond" w:cs="Garamond"/>
          <w:sz w:val="24"/>
          <w:szCs w:val="24"/>
          <w:lang w:val="en-GB"/>
        </w:rPr>
        <w:t>19</w:t>
      </w:r>
      <w:r w:rsidRPr="009D69DB">
        <w:rPr>
          <w:rFonts w:ascii="Garamond" w:hAnsi="Garamond" w:cs="Garamond"/>
          <w:sz w:val="24"/>
          <w:szCs w:val="24"/>
          <w:lang w:val="en-US"/>
        </w:rPr>
        <w:t>82</w:t>
      </w:r>
      <w:r w:rsidRPr="009D69DB">
        <w:rPr>
          <w:rFonts w:ascii="Garamond" w:hAnsi="Garamond" w:cs="Garamond"/>
          <w:b/>
          <w:bCs/>
          <w:sz w:val="24"/>
          <w:szCs w:val="24"/>
          <w:lang w:val="en-US"/>
        </w:rPr>
        <w:t>)</w:t>
      </w:r>
      <w:r w:rsidRPr="009D69DB">
        <w:rPr>
          <w:rFonts w:ascii="Garamond" w:hAnsi="Garamond" w:cs="Garamond"/>
          <w:i/>
          <w:iCs/>
          <w:sz w:val="24"/>
          <w:szCs w:val="24"/>
          <w:lang w:val="en-US"/>
        </w:rPr>
        <w:t xml:space="preserve"> A new clinical scale for the staging of dementia.</w:t>
      </w:r>
    </w:p>
    <w:p w:rsidR="00C3747A" w:rsidRPr="009D69DB" w:rsidRDefault="00C3747A" w:rsidP="00F02AAC">
      <w:pPr>
        <w:spacing w:line="2" w:lineRule="exact"/>
        <w:jc w:val="both"/>
        <w:rPr>
          <w:rFonts w:ascii="Times New Roman" w:hAnsi="Times New Roman" w:cs="Times New Roman"/>
          <w:lang w:val="en-US"/>
        </w:rPr>
      </w:pPr>
    </w:p>
    <w:p w:rsidR="00C3747A" w:rsidRPr="003C0909" w:rsidRDefault="00C3747A" w:rsidP="00F02AAC">
      <w:pPr>
        <w:spacing w:line="240" w:lineRule="atLeast"/>
        <w:jc w:val="both"/>
        <w:rPr>
          <w:rFonts w:ascii="Garamond" w:hAnsi="Garamond" w:cs="Garamond"/>
          <w:i/>
          <w:iCs/>
          <w:sz w:val="24"/>
          <w:szCs w:val="24"/>
          <w:lang w:val="en-GB"/>
        </w:rPr>
      </w:pPr>
      <w:r w:rsidRPr="003C0909">
        <w:rPr>
          <w:rFonts w:ascii="Garamond" w:hAnsi="Garamond" w:cs="Garamond"/>
          <w:sz w:val="24"/>
          <w:szCs w:val="24"/>
          <w:lang w:val="en-GB"/>
        </w:rPr>
        <w:t>British Journal of Psychiatry</w:t>
      </w:r>
      <w:r w:rsidRPr="003C0909">
        <w:rPr>
          <w:rFonts w:ascii="Garamond" w:hAnsi="Garamond" w:cs="Garamond"/>
          <w:i/>
          <w:iCs/>
          <w:sz w:val="24"/>
          <w:szCs w:val="24"/>
          <w:lang w:val="en-GB"/>
        </w:rPr>
        <w:t>,</w:t>
      </w:r>
      <w:r w:rsidRPr="003C0909">
        <w:rPr>
          <w:rFonts w:ascii="Garamond" w:hAnsi="Garamond" w:cs="Garamond"/>
          <w:sz w:val="24"/>
          <w:szCs w:val="24"/>
          <w:lang w:val="en-GB"/>
        </w:rPr>
        <w:t xml:space="preserve"> 140</w:t>
      </w:r>
      <w:r w:rsidRPr="003C0909">
        <w:rPr>
          <w:rFonts w:ascii="Garamond" w:hAnsi="Garamond" w:cs="Garamond"/>
          <w:i/>
          <w:iCs/>
          <w:sz w:val="24"/>
          <w:szCs w:val="24"/>
          <w:lang w:val="en-GB"/>
        </w:rPr>
        <w:t>,</w:t>
      </w:r>
      <w:r w:rsidRPr="003C0909">
        <w:rPr>
          <w:rFonts w:ascii="Garamond" w:hAnsi="Garamond" w:cs="Garamond"/>
          <w:sz w:val="24"/>
          <w:szCs w:val="24"/>
          <w:lang w:val="en-GB"/>
        </w:rPr>
        <w:t xml:space="preserve"> 566 </w:t>
      </w:r>
      <w:r w:rsidRPr="003C0909">
        <w:rPr>
          <w:rFonts w:ascii="Garamond" w:hAnsi="Garamond" w:cs="Garamond"/>
          <w:i/>
          <w:iCs/>
          <w:sz w:val="24"/>
          <w:szCs w:val="24"/>
          <w:lang w:val="en-GB"/>
        </w:rPr>
        <w:t>-572</w:t>
      </w:r>
    </w:p>
    <w:p w:rsidR="00C3747A" w:rsidRPr="004B1E9F" w:rsidRDefault="00C3747A" w:rsidP="00F02AAC">
      <w:pPr>
        <w:spacing w:line="240" w:lineRule="atLeast"/>
        <w:jc w:val="both"/>
        <w:rPr>
          <w:rFonts w:ascii="Garamond" w:hAnsi="Garamond" w:cs="Garamond"/>
          <w:i/>
          <w:iCs/>
          <w:sz w:val="16"/>
          <w:szCs w:val="16"/>
          <w:lang w:val="en-GB"/>
        </w:rPr>
      </w:pPr>
    </w:p>
    <w:p w:rsidR="00C3747A" w:rsidRPr="00664D69" w:rsidRDefault="00C3747A" w:rsidP="004B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C3747A" w:rsidRDefault="00C3747A" w:rsidP="004B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0909">
        <w:rPr>
          <w:rFonts w:ascii="Times New Roman" w:hAnsi="Times New Roman" w:cs="Times New Roman"/>
          <w:b/>
          <w:bCs/>
          <w:sz w:val="24"/>
          <w:szCs w:val="24"/>
          <w:lang w:val="en-GB"/>
        </w:rPr>
        <w:t>Utente: Nome 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_____</w:t>
      </w:r>
      <w:r w:rsidRPr="003C0909">
        <w:rPr>
          <w:rFonts w:ascii="Times New Roman" w:hAnsi="Times New Roman" w:cs="Times New Roman"/>
          <w:b/>
          <w:bCs/>
          <w:sz w:val="24"/>
          <w:szCs w:val="24"/>
          <w:lang w:val="en-GB"/>
        </w:rPr>
        <w:t>_ Cognome 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____</w:t>
      </w:r>
      <w:r w:rsidRPr="003C0909">
        <w:rPr>
          <w:rFonts w:ascii="Times New Roman" w:hAnsi="Times New Roman" w:cs="Times New Roman"/>
          <w:b/>
          <w:bCs/>
          <w:sz w:val="24"/>
          <w:szCs w:val="24"/>
          <w:lang w:val="en-GB"/>
        </w:rPr>
        <w:t>_____</w:t>
      </w:r>
    </w:p>
    <w:p w:rsidR="00C3747A" w:rsidRPr="00664D69" w:rsidRDefault="00C3747A" w:rsidP="004B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C3747A" w:rsidRPr="003C0909" w:rsidRDefault="00C3747A" w:rsidP="00F02AAC">
      <w:pPr>
        <w:spacing w:line="240" w:lineRule="atLeast"/>
        <w:jc w:val="both"/>
        <w:rPr>
          <w:rFonts w:ascii="Garamond" w:hAnsi="Garamond" w:cs="Garamond"/>
          <w:i/>
          <w:iCs/>
          <w:sz w:val="24"/>
          <w:szCs w:val="24"/>
          <w:lang w:val="en-GB"/>
        </w:rPr>
      </w:pPr>
    </w:p>
    <w:p w:rsidR="00C3747A" w:rsidRPr="003C0909" w:rsidRDefault="00C3747A" w:rsidP="00F02AAC">
      <w:pPr>
        <w:spacing w:line="240" w:lineRule="atLeast"/>
        <w:jc w:val="both"/>
        <w:rPr>
          <w:rFonts w:ascii="Garamond" w:hAnsi="Garamond" w:cs="Garamond"/>
          <w:i/>
          <w:iCs/>
          <w:sz w:val="24"/>
          <w:szCs w:val="24"/>
          <w:lang w:val="en-GB"/>
        </w:rPr>
      </w:pPr>
    </w:p>
    <w:tbl>
      <w:tblPr>
        <w:tblW w:w="93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540"/>
        <w:gridCol w:w="1520"/>
        <w:gridCol w:w="1520"/>
        <w:gridCol w:w="1540"/>
        <w:gridCol w:w="1540"/>
      </w:tblGrid>
      <w:tr w:rsidR="00C3747A">
        <w:trPr>
          <w:trHeight w:val="248"/>
        </w:trPr>
        <w:tc>
          <w:tcPr>
            <w:tcW w:w="1660" w:type="dxa"/>
            <w:vAlign w:val="bottom"/>
          </w:tcPr>
          <w:p w:rsidR="00C3747A" w:rsidRPr="003C0909" w:rsidRDefault="00C3747A">
            <w:pPr>
              <w:spacing w:line="240" w:lineRule="atLeas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NORMALE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DEMENZA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DEMENZA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DEMENZA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DEMENZA</w:t>
            </w:r>
          </w:p>
        </w:tc>
      </w:tr>
      <w:tr w:rsidR="00C3747A">
        <w:trPr>
          <w:trHeight w:val="248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DUBBIA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LIEVE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MODERATA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GRAVE</w:t>
            </w:r>
          </w:p>
        </w:tc>
      </w:tr>
      <w:tr w:rsidR="00C3747A">
        <w:trPr>
          <w:trHeight w:val="359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CDR 0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CDR 0.5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CDR 1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CDR 2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CDR 3</w:t>
            </w:r>
          </w:p>
        </w:tc>
      </w:tr>
      <w:tr w:rsidR="00C3747A">
        <w:trPr>
          <w:trHeight w:val="9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264"/>
        </w:trPr>
        <w:tc>
          <w:tcPr>
            <w:tcW w:w="166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Memoria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Memoria adeguata o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Lieve smemoratezza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Perdita memoria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Perdita memoria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Perdita memoria</w:t>
            </w:r>
          </w:p>
        </w:tc>
      </w:tr>
      <w:tr w:rsidR="00C3747A">
        <w:trPr>
          <w:trHeight w:val="240"/>
        </w:trPr>
        <w:tc>
          <w:tcPr>
            <w:tcW w:w="166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smemoratezza</w:t>
            </w:r>
          </w:p>
        </w:tc>
        <w:tc>
          <w:tcPr>
            <w:tcW w:w="152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permanente; parziale</w:t>
            </w:r>
          </w:p>
        </w:tc>
        <w:tc>
          <w:tcPr>
            <w:tcW w:w="152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modesta per eventi</w:t>
            </w:r>
          </w:p>
        </w:tc>
        <w:tc>
          <w:tcPr>
            <w:tcW w:w="154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severa: materiale</w:t>
            </w:r>
          </w:p>
        </w:tc>
        <w:tc>
          <w:tcPr>
            <w:tcW w:w="154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grave; rimangono</w:t>
            </w:r>
          </w:p>
        </w:tc>
      </w:tr>
      <w:tr w:rsidR="00C3747A">
        <w:trPr>
          <w:trHeight w:val="9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18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occasionale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rievocazione di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recenti; interferenza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nuovo perso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alcuni frammenti</w:t>
            </w:r>
          </w:p>
        </w:tc>
      </w:tr>
      <w:tr w:rsidR="00C3747A">
        <w:trPr>
          <w:trHeight w:val="18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eventi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attività quotidiane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rapidamente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9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264"/>
        </w:trPr>
        <w:tc>
          <w:tcPr>
            <w:tcW w:w="166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Alcune difficoltà nel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Usualmente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Orientamento solo</w:t>
            </w:r>
          </w:p>
        </w:tc>
      </w:tr>
      <w:tr w:rsidR="00C3747A">
        <w:trPr>
          <w:trHeight w:val="240"/>
        </w:trPr>
        <w:tc>
          <w:tcPr>
            <w:tcW w:w="166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C3747A" w:rsidRDefault="00C3747A">
            <w:pPr>
              <w:spacing w:line="240" w:lineRule="atLeast"/>
              <w:ind w:left="8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Perfettamente orientato</w:t>
            </w:r>
          </w:p>
        </w:tc>
        <w:tc>
          <w:tcPr>
            <w:tcW w:w="152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tempo; possibile</w:t>
            </w:r>
          </w:p>
        </w:tc>
        <w:tc>
          <w:tcPr>
            <w:tcW w:w="154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disorientamento</w:t>
            </w:r>
          </w:p>
        </w:tc>
        <w:tc>
          <w:tcPr>
            <w:tcW w:w="154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personale</w:t>
            </w:r>
          </w:p>
        </w:tc>
      </w:tr>
      <w:tr w:rsidR="00C3747A">
        <w:trPr>
          <w:trHeight w:val="9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89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disorientamento</w:t>
            </w:r>
          </w:p>
        </w:tc>
        <w:tc>
          <w:tcPr>
            <w:tcW w:w="154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temporale, spesso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9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18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topografico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spaziale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9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292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Giudizio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Risolve bene 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Dubbia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Difficoltà moderata;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Difficoltà severa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Incapace di dare</w:t>
            </w:r>
          </w:p>
        </w:tc>
      </w:tr>
      <w:tr w:rsidR="00C3747A">
        <w:trPr>
          <w:trHeight w:val="152"/>
        </w:trPr>
        <w:tc>
          <w:tcPr>
            <w:tcW w:w="166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soluzione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problemi giornalieri;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152" w:lineRule="exac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compromissione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esecuzione di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esecuzione di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giudizi o di risolvere</w:t>
            </w:r>
          </w:p>
        </w:tc>
      </w:tr>
      <w:tr w:rsidR="00C3747A">
        <w:trPr>
          <w:trHeight w:val="180"/>
        </w:trPr>
        <w:tc>
          <w:tcPr>
            <w:tcW w:w="166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giudizio adeguato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nella soluzione di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problemi complessi;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problemi complessi;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problemi</w:t>
            </w:r>
          </w:p>
        </w:tc>
      </w:tr>
      <w:tr w:rsidR="00C3747A">
        <w:trPr>
          <w:trHeight w:val="208"/>
        </w:trPr>
        <w:tc>
          <w:tcPr>
            <w:tcW w:w="1660" w:type="dxa"/>
            <w:vAlign w:val="bottom"/>
          </w:tcPr>
          <w:p w:rsidR="00C3747A" w:rsidRDefault="00C3747A">
            <w:pPr>
              <w:spacing w:line="208" w:lineRule="exac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problemi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rispetto al passato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problemi; analogie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giudizio sociale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giudizio sociale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47A">
        <w:trPr>
          <w:trHeight w:val="18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differenze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adeguato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compromesso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64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3747A">
        <w:trPr>
          <w:trHeight w:val="29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Attività sociali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Attività indipendente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Solo dubbia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Incapace di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Nessuna pretesa di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Nessuna pretesa di</w:t>
            </w:r>
          </w:p>
        </w:tc>
      </w:tr>
      <w:tr w:rsidR="00C3747A">
        <w:trPr>
          <w:trHeight w:val="152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e livelli usuali ne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152" w:lineRule="exac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compromissione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compiere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attività indipendente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152" w:lineRule="exac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attività indipendente</w:t>
            </w:r>
          </w:p>
        </w:tc>
      </w:tr>
      <w:tr w:rsidR="00C3747A">
        <w:trPr>
          <w:trHeight w:val="18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lavoro, acquisti,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nelle attività descritte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indipendentemente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fuori casa. In grado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fuori casa. Non in</w:t>
            </w:r>
          </w:p>
        </w:tc>
      </w:tr>
      <w:tr w:rsidR="00C3747A">
        <w:trPr>
          <w:trHeight w:val="18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pratiche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le attività, ad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 essere portato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grado di uscire</w:t>
            </w:r>
          </w:p>
        </w:tc>
      </w:tr>
      <w:tr w:rsidR="00C3747A">
        <w:trPr>
          <w:trHeight w:val="18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burocratiche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esclusione di attività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fuori casa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18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facili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9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3747A">
        <w:trPr>
          <w:trHeight w:val="264"/>
        </w:trPr>
        <w:tc>
          <w:tcPr>
            <w:tcW w:w="1660" w:type="dxa"/>
            <w:vAlign w:val="bottom"/>
          </w:tcPr>
          <w:p w:rsidR="00C3747A" w:rsidRDefault="00C3747A">
            <w:pPr>
              <w:spacing w:line="263" w:lineRule="exac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Casa 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Vita domestica 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Vita domestica 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Lieve ma sensibile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Interessi ridotti, non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Nessuna funzionalità</w:t>
            </w:r>
          </w:p>
        </w:tc>
      </w:tr>
      <w:tr w:rsidR="00C3747A">
        <w:trPr>
          <w:trHeight w:val="180"/>
        </w:trPr>
        <w:tc>
          <w:tcPr>
            <w:tcW w:w="166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interessi intellettuali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interessi intellettuali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compromissione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sostenuti, vita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fuori dalla propria</w:t>
            </w:r>
          </w:p>
        </w:tc>
      </w:tr>
      <w:tr w:rsidR="00C3747A">
        <w:trPr>
          <w:trHeight w:val="180"/>
        </w:trPr>
        <w:tc>
          <w:tcPr>
            <w:tcW w:w="166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conservati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lievemente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della vita domestica;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domestica ridotta 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camera</w:t>
            </w:r>
          </w:p>
        </w:tc>
      </w:tr>
      <w:tr w:rsidR="00C3747A">
        <w:trPr>
          <w:trHeight w:val="180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compromessi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abbandono hobbies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funzioni semplici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18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ed interessi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3747A">
        <w:trPr>
          <w:trHeight w:val="9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3747A">
        <w:trPr>
          <w:trHeight w:val="264"/>
        </w:trPr>
        <w:tc>
          <w:tcPr>
            <w:tcW w:w="1660" w:type="dxa"/>
            <w:vAlign w:val="bottom"/>
          </w:tcPr>
          <w:p w:rsidR="00C3747A" w:rsidRDefault="00C3747A">
            <w:pPr>
              <w:spacing w:line="264" w:lineRule="exac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Cura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Interamente capace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Richiede facilitazione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Richiede aiuto per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Richiede molta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Richiede molta</w:t>
            </w:r>
          </w:p>
        </w:tc>
      </w:tr>
      <w:tr w:rsidR="00C3747A">
        <w:trPr>
          <w:trHeight w:val="180"/>
        </w:trPr>
        <w:tc>
          <w:tcPr>
            <w:tcW w:w="1660" w:type="dxa"/>
            <w:vMerge w:val="restart"/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di curarsi della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vestirsi, igiene,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assistenza per cura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assistenza per cura</w:t>
            </w:r>
          </w:p>
        </w:tc>
      </w:tr>
      <w:tr w:rsidR="00C3747A">
        <w:trPr>
          <w:trHeight w:val="180"/>
        </w:trPr>
        <w:tc>
          <w:tcPr>
            <w:tcW w:w="1660" w:type="dxa"/>
            <w:vMerge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propria persona</w:t>
            </w: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utilizzazione effetti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personale; non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personale;</w:t>
            </w:r>
          </w:p>
        </w:tc>
      </w:tr>
      <w:tr w:rsidR="00C3747A">
        <w:trPr>
          <w:trHeight w:val="181"/>
        </w:trPr>
        <w:tc>
          <w:tcPr>
            <w:tcW w:w="166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personali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incontinenza urinaria</w:t>
            </w:r>
          </w:p>
        </w:tc>
        <w:tc>
          <w:tcPr>
            <w:tcW w:w="1540" w:type="dxa"/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incontinenza urinaria</w:t>
            </w:r>
          </w:p>
        </w:tc>
      </w:tr>
    </w:tbl>
    <w:p w:rsidR="00C3747A" w:rsidRDefault="00843229">
      <w:pPr>
        <w:spacing w:line="194" w:lineRule="exac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592455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D66F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4.85pt" to="47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4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" o:allowincell="f" strokeweight=".72pt"/>
            </w:pict>
          </mc:Fallback>
        </mc:AlternateContent>
      </w:r>
    </w:p>
    <w:p w:rsidR="00C3747A" w:rsidRDefault="00C3747A">
      <w:pPr>
        <w:spacing w:line="239" w:lineRule="auto"/>
        <w:ind w:left="2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CDR 4</w:t>
      </w:r>
      <w:r>
        <w:rPr>
          <w:rFonts w:ascii="Garamond" w:hAnsi="Garamond" w:cs="Garamond"/>
          <w:sz w:val="24"/>
          <w:szCs w:val="24"/>
        </w:rPr>
        <w:t>: DEMENZA MOLTO GRAVE</w:t>
      </w:r>
    </w:p>
    <w:p w:rsidR="00C3747A" w:rsidRDefault="00C3747A">
      <w:pPr>
        <w:spacing w:line="4" w:lineRule="exact"/>
        <w:rPr>
          <w:rFonts w:ascii="Times New Roman" w:hAnsi="Times New Roman" w:cs="Times New Roman"/>
        </w:rPr>
      </w:pPr>
    </w:p>
    <w:p w:rsidR="00C3747A" w:rsidRDefault="00C3747A">
      <w:pPr>
        <w:spacing w:line="239" w:lineRule="auto"/>
        <w:ind w:left="240" w:right="54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Il paziente presenta severo deficit del linguaggio o della comprensione, problemi nel riconoscere i familiari, incapacità a deambulare in modo autonomo, problemi ad alimentarsi da solo, nel controllare la funzione intestinale o vescicale.</w:t>
      </w:r>
    </w:p>
    <w:p w:rsidR="00C3747A" w:rsidRDefault="00843229">
      <w:pPr>
        <w:spacing w:line="194" w:lineRule="exac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5924550" cy="0"/>
                <wp:effectExtent l="5080" t="13970" r="1397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4BFE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4.85pt" to="47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b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" o:allowincell="f" strokeweight=".25397mm"/>
            </w:pict>
          </mc:Fallback>
        </mc:AlternateContent>
      </w:r>
    </w:p>
    <w:p w:rsidR="00C3747A" w:rsidRDefault="00C3747A">
      <w:pPr>
        <w:spacing w:line="240" w:lineRule="atLeast"/>
        <w:ind w:left="2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CDR 5</w:t>
      </w:r>
      <w:r>
        <w:rPr>
          <w:rFonts w:ascii="Garamond" w:hAnsi="Garamond" w:cs="Garamond"/>
          <w:sz w:val="24"/>
          <w:szCs w:val="24"/>
        </w:rPr>
        <w:t>: DEMENZA TERMINALE</w:t>
      </w:r>
    </w:p>
    <w:p w:rsidR="00C3747A" w:rsidRDefault="00C3747A">
      <w:pPr>
        <w:spacing w:line="238" w:lineRule="auto"/>
        <w:ind w:left="24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Il paziente richiede assistenza totale perché completamente incapace di comunicare, in stato vegetativo, allettato, incontinente.</w:t>
      </w:r>
    </w:p>
    <w:p w:rsidR="00C3747A" w:rsidRDefault="00843229">
      <w:pPr>
        <w:spacing w:line="200" w:lineRule="exac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63500</wp:posOffset>
                </wp:positionV>
                <wp:extent cx="5934075" cy="0"/>
                <wp:effectExtent l="5080" t="5080" r="1397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7CB5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pt" to="473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7L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" o:allowincell="f" strokeweight=".25397mm"/>
            </w:pict>
          </mc:Fallback>
        </mc:AlternateContent>
      </w:r>
    </w:p>
    <w:p w:rsidR="00C3747A" w:rsidRDefault="00C3747A" w:rsidP="00F02AAC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3747A" w:rsidRDefault="00C3747A">
      <w:pPr>
        <w:spacing w:line="240" w:lineRule="atLeast"/>
        <w:rPr>
          <w:rFonts w:ascii="Garamond" w:hAnsi="Garamond" w:cs="Garamond"/>
          <w:b/>
          <w:bCs/>
          <w:sz w:val="24"/>
          <w:szCs w:val="24"/>
        </w:rPr>
      </w:pPr>
      <w:bookmarkStart w:id="2" w:name="page16"/>
      <w:bookmarkEnd w:id="2"/>
      <w:r>
        <w:rPr>
          <w:rFonts w:ascii="Garamond" w:hAnsi="Garamond" w:cs="Garamond"/>
          <w:b/>
          <w:bCs/>
          <w:sz w:val="24"/>
          <w:szCs w:val="24"/>
        </w:rPr>
        <w:lastRenderedPageBreak/>
        <w:t>Clinical Dementia Rating Scale</w:t>
      </w:r>
    </w:p>
    <w:p w:rsidR="00C3747A" w:rsidRDefault="00C3747A">
      <w:pPr>
        <w:spacing w:line="271" w:lineRule="exact"/>
        <w:rPr>
          <w:rFonts w:ascii="Times New Roman" w:hAnsi="Times New Roman" w:cs="Times New Roman"/>
        </w:rPr>
      </w:pPr>
    </w:p>
    <w:p w:rsidR="00C3747A" w:rsidRDefault="00C3747A">
      <w:pPr>
        <w:spacing w:line="250" w:lineRule="auto"/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Per ottenere il punteggio della CDR è necessario disporre di informazioni raccolte da un familiare o operatore che conosce il soggetto e di una valutazione delle funzioni cognitive del paziente con particolare riferimento ai seguenti aspetti: 1) memoria; 2) orientamento temporale e spaziale; 3) giudizio ed astrazione; 4) attività sociali e lavorative; 5) vita domestica, interessi ed hobby; 6) cura della propria persona. In base al grado di compromissione viene assegnato un punteggio variabile tra 0 - 0.5 - 1 - 2 - e 3; 0= normale; 0.5= dubbia compromissione; 1 compromissione lieve; 2= compromissione moderata; 3= compromissione severa. Ogni aspetto va valutato in modo indipendente rispetto agli altri. La memoria è considerata categoria primaria; le altre sono secondarie. Se almeno tre categorie secondarie ottengono lo stesso punteggio della memoria, allora il CDR è uguale al punteggio ottenuto nella memoria. Se tre o più categorie secondarie ottengono un valore più alto o più basso della memoria, allora il punteggio della CDR corrisponde a quello ottenuto nella maggior parte delle categorie secondarie. Qualora due categorie ottengano un valore superiore e due un valore inferiore rispetto a quello ottenuto dalla memoria, il valore della CDR corrisponde a quello della memoria. La scala è stata successivamente estesa per classificare in modo più preciso gli stadi più avanzati della demenza (Hayman et al, 1987). I pazienti possono essere perciò classificati in stadio 4 (demenza molto grave) quando presentano severo deficit del linguaggio o della comprensione, problemi nel riconoscere i familiari, incapacità a deambulare in modo autonomo, problemi ad alimentarsi da soli, nel controllare la funzione intestinale o vescicale. Sono classificati in stadio 5 (demenza terminale) quando richiedono assistenza totale perché completamente incapaci di comunicare, in stato vegetativo, allettati, incontinenti.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91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ind w:left="8840"/>
        <w:rPr>
          <w:rFonts w:ascii="Times New Roman" w:hAnsi="Times New Roman" w:cs="Times New Roman"/>
          <w:sz w:val="24"/>
          <w:szCs w:val="24"/>
        </w:rPr>
        <w:sectPr w:rsidR="00C3747A">
          <w:pgSz w:w="11900" w:h="16838"/>
          <w:pgMar w:top="1417" w:right="1400" w:bottom="185" w:left="1420" w:header="0" w:footer="0" w:gutter="0"/>
          <w:cols w:space="0" w:equalWidth="0">
            <w:col w:w="9080"/>
          </w:cols>
          <w:rtlGutter/>
          <w:docGrid w:linePitch="360"/>
        </w:sect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17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All. n. </w:t>
      </w:r>
      <w:r w:rsidR="009062E6">
        <w:rPr>
          <w:rFonts w:ascii="Times New Roman" w:hAnsi="Times New Roman" w:cs="Times New Roman"/>
          <w:sz w:val="24"/>
          <w:szCs w:val="24"/>
        </w:rPr>
        <w:t>5</w:t>
      </w:r>
    </w:p>
    <w:p w:rsidR="00C3747A" w:rsidRPr="00BA19C9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Pr="006D0292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D0292">
        <w:rPr>
          <w:rFonts w:ascii="Times New Roman" w:hAnsi="Times New Roman" w:cs="Times New Roman"/>
          <w:b/>
          <w:bCs/>
          <w:sz w:val="28"/>
          <w:szCs w:val="28"/>
        </w:rPr>
        <w:t>SCALA ASIA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ASIA Impairment Scale (AIS)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i/>
          <w:iCs/>
          <w:sz w:val="24"/>
          <w:szCs w:val="24"/>
        </w:rPr>
        <w:t>Articolo 3, comma2, lettera d</w:t>
      </w:r>
      <w:r>
        <w:rPr>
          <w:rFonts w:ascii="Garamond" w:hAnsi="Garamond" w:cs="Garamond"/>
          <w:sz w:val="24"/>
          <w:szCs w:val="24"/>
        </w:rPr>
        <w:t>)</w:t>
      </w:r>
    </w:p>
    <w:p w:rsidR="00C3747A" w:rsidRDefault="00C3747A">
      <w:pPr>
        <w:spacing w:line="270" w:lineRule="exact"/>
        <w:rPr>
          <w:rFonts w:ascii="Times New Roman" w:hAnsi="Times New Roman" w:cs="Times New Roman"/>
        </w:rPr>
      </w:pPr>
    </w:p>
    <w:p w:rsidR="00C3747A" w:rsidRDefault="00843229">
      <w:pPr>
        <w:spacing w:line="240" w:lineRule="atLeast"/>
        <w:rPr>
          <w:rFonts w:ascii="Garamond" w:hAnsi="Garamond" w:cs="Garamond"/>
          <w:color w:val="0000FF"/>
          <w:sz w:val="24"/>
          <w:szCs w:val="24"/>
        </w:rPr>
      </w:pPr>
      <w:hyperlink r:id="rId5" w:history="1">
        <w:r w:rsidR="00C3747A">
          <w:rPr>
            <w:rFonts w:ascii="Garamond" w:hAnsi="Garamond" w:cs="Garamond"/>
            <w:color w:val="0000FF"/>
            <w:sz w:val="24"/>
            <w:szCs w:val="24"/>
          </w:rPr>
          <w:t>www.</w:t>
        </w:r>
        <w:r w:rsidR="00C3747A">
          <w:rPr>
            <w:rFonts w:ascii="Garamond" w:hAnsi="Garamond" w:cs="Garamond"/>
            <w:b/>
            <w:bCs/>
            <w:color w:val="0000FF"/>
            <w:sz w:val="24"/>
            <w:szCs w:val="24"/>
          </w:rPr>
          <w:t>asia</w:t>
        </w:r>
        <w:r w:rsidR="00C3747A">
          <w:rPr>
            <w:rFonts w:ascii="Garamond" w:hAnsi="Garamond" w:cs="Garamond"/>
            <w:color w:val="0000FF"/>
            <w:sz w:val="24"/>
            <w:szCs w:val="24"/>
          </w:rPr>
          <w:t>-spinalinjury.org/elearning/</w:t>
        </w:r>
        <w:r w:rsidR="00C3747A">
          <w:rPr>
            <w:rFonts w:ascii="Garamond" w:hAnsi="Garamond" w:cs="Garamond"/>
            <w:b/>
            <w:bCs/>
            <w:color w:val="0000FF"/>
            <w:sz w:val="24"/>
            <w:szCs w:val="24"/>
          </w:rPr>
          <w:t>ASIA</w:t>
        </w:r>
        <w:r w:rsidR="00C3747A">
          <w:rPr>
            <w:rFonts w:ascii="Garamond" w:hAnsi="Garamond" w:cs="Garamond"/>
            <w:color w:val="0000FF"/>
            <w:sz w:val="24"/>
            <w:szCs w:val="24"/>
          </w:rPr>
          <w:t>_ISCOS_high.pdf</w:t>
        </w:r>
      </w:hyperlink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56019E">
      <w:pPr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56019E">
      <w:pPr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42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42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56019E" w:rsidRDefault="00C3747A" w:rsidP="0042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>
      <w:pPr>
        <w:spacing w:line="323" w:lineRule="exac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760"/>
      </w:tblGrid>
      <w:tr w:rsidR="00C3747A">
        <w:trPr>
          <w:trHeight w:val="27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A=completa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Deficit sensitivo e motorio completo a livello S4-S5</w:t>
            </w:r>
          </w:p>
        </w:tc>
      </w:tr>
      <w:tr w:rsidR="00C3747A">
        <w:trPr>
          <w:trHeight w:val="27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747A">
        <w:trPr>
          <w:trHeight w:val="25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8" w:lineRule="exac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B=incompleta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8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Deficit motorio completo con conservazione della sensibilità al di</w:t>
            </w:r>
          </w:p>
        </w:tc>
      </w:tr>
      <w:tr w:rsidR="00C3747A">
        <w:trPr>
          <w:trHeight w:val="27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9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sotto del livello neurologico che include S4-S5</w:t>
            </w:r>
          </w:p>
        </w:tc>
      </w:tr>
      <w:tr w:rsidR="00C3747A">
        <w:trPr>
          <w:trHeight w:val="25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C=incompleta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La motilità volontaria è conservata al di sotto del livello neurologico e</w:t>
            </w:r>
          </w:p>
        </w:tc>
      </w:tr>
      <w:tr w:rsidR="00C3747A">
        <w:trPr>
          <w:trHeight w:val="27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più della metà dei muscoli chiave ha una validità inferiore a 3</w:t>
            </w:r>
          </w:p>
        </w:tc>
      </w:tr>
      <w:tr w:rsidR="00C3747A">
        <w:trPr>
          <w:trHeight w:val="25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8" w:lineRule="exac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D=incompleta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8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La motilità volontaria è conservata al di sotto del livello neurologico e</w:t>
            </w:r>
          </w:p>
        </w:tc>
      </w:tr>
      <w:tr w:rsidR="00C3747A">
        <w:trPr>
          <w:trHeight w:val="27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almeno la metà dei muscoli chiave ha una validità uguale o superiore a</w:t>
            </w:r>
          </w:p>
        </w:tc>
      </w:tr>
      <w:tr w:rsidR="00C3747A">
        <w:trPr>
          <w:trHeight w:val="27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9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</w:tr>
      <w:tr w:rsidR="00C3747A">
        <w:trPr>
          <w:trHeight w:val="26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1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E=normale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59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Nessun deficit neurologico (non ipovalidità muscolare, sensibilità</w:t>
            </w:r>
          </w:p>
        </w:tc>
      </w:tr>
      <w:tr w:rsidR="00C3747A">
        <w:trPr>
          <w:trHeight w:val="26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C3747A" w:rsidRDefault="00C3747A">
            <w:pPr>
              <w:spacing w:line="269" w:lineRule="exact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integra, non disturbi sfinterici ma possibili alterazioni dei riflessi)</w:t>
            </w:r>
          </w:p>
        </w:tc>
      </w:tr>
      <w:tr w:rsidR="00C3747A">
        <w:trPr>
          <w:trHeight w:val="27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F02AAC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377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ind w:right="20"/>
        <w:jc w:val="right"/>
        <w:rPr>
          <w:rFonts w:ascii="Times New Roman" w:hAnsi="Times New Roman" w:cs="Times New Roman"/>
          <w:sz w:val="24"/>
          <w:szCs w:val="24"/>
        </w:rPr>
        <w:sectPr w:rsidR="00C3747A">
          <w:pgSz w:w="11900" w:h="16838"/>
          <w:pgMar w:top="1417" w:right="1400" w:bottom="185" w:left="1420" w:header="0" w:footer="0" w:gutter="0"/>
          <w:cols w:space="0" w:equalWidth="0">
            <w:col w:w="9080"/>
          </w:cols>
          <w:rtlGutter/>
          <w:docGrid w:linePitch="360"/>
        </w:sectPr>
      </w:pPr>
    </w:p>
    <w:p w:rsidR="00C3747A" w:rsidRPr="00BA19C9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18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All. n. </w:t>
      </w:r>
      <w:r w:rsidR="009062E6">
        <w:rPr>
          <w:rFonts w:ascii="Times New Roman" w:hAnsi="Times New Roman" w:cs="Times New Roman"/>
          <w:sz w:val="24"/>
          <w:szCs w:val="24"/>
        </w:rPr>
        <w:t>6</w:t>
      </w:r>
    </w:p>
    <w:p w:rsidR="00C3747A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7A" w:rsidRPr="006D0292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D0292">
        <w:rPr>
          <w:rFonts w:ascii="Times New Roman" w:hAnsi="Times New Roman" w:cs="Times New Roman"/>
          <w:b/>
          <w:bCs/>
          <w:sz w:val="28"/>
          <w:szCs w:val="28"/>
        </w:rPr>
        <w:t>SCALA MRC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90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Garamond" w:hAnsi="Garamond" w:cs="Garamond"/>
          <w:b/>
          <w:bCs/>
          <w:color w:val="222222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z w:val="24"/>
          <w:szCs w:val="24"/>
        </w:rPr>
        <w:t xml:space="preserve">Bilancio muscolare complessivo alla scala </w:t>
      </w:r>
      <w:r>
        <w:rPr>
          <w:rFonts w:ascii="Garamond" w:hAnsi="Garamond" w:cs="Garamond"/>
          <w:b/>
          <w:bCs/>
          <w:i/>
          <w:iCs/>
          <w:color w:val="222222"/>
          <w:sz w:val="24"/>
          <w:szCs w:val="24"/>
        </w:rPr>
        <w:t>Medical Research Council</w:t>
      </w:r>
      <w:r>
        <w:rPr>
          <w:rFonts w:ascii="Garamond" w:hAnsi="Garamond" w:cs="Garamond"/>
          <w:b/>
          <w:bCs/>
          <w:color w:val="222222"/>
          <w:sz w:val="24"/>
          <w:szCs w:val="24"/>
        </w:rPr>
        <w:t xml:space="preserve"> (MRC)</w:t>
      </w:r>
    </w:p>
    <w:p w:rsidR="00C3747A" w:rsidRDefault="00C3747A">
      <w:pPr>
        <w:spacing w:line="239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i/>
          <w:iCs/>
          <w:sz w:val="24"/>
          <w:szCs w:val="24"/>
        </w:rPr>
        <w:t>Articolo 3, comma2, lettera e</w:t>
      </w:r>
      <w:r>
        <w:rPr>
          <w:rFonts w:ascii="Garamond" w:hAnsi="Garamond" w:cs="Garamond"/>
          <w:sz w:val="24"/>
          <w:szCs w:val="24"/>
        </w:rPr>
        <w:t>)</w:t>
      </w:r>
    </w:p>
    <w:p w:rsidR="00C3747A" w:rsidRDefault="00C3747A">
      <w:pPr>
        <w:spacing w:line="274" w:lineRule="exact"/>
        <w:rPr>
          <w:rFonts w:ascii="Times New Roman" w:hAnsi="Times New Roman" w:cs="Times New Roman"/>
        </w:rPr>
      </w:pPr>
    </w:p>
    <w:p w:rsidR="00C3747A" w:rsidRDefault="00C3747A">
      <w:pPr>
        <w:spacing w:line="274" w:lineRule="exact"/>
        <w:rPr>
          <w:rFonts w:ascii="Times New Roman" w:hAnsi="Times New Roman" w:cs="Times New Roman"/>
        </w:rPr>
      </w:pPr>
    </w:p>
    <w:p w:rsidR="00C3747A" w:rsidRDefault="00C3747A" w:rsidP="0042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42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56019E" w:rsidRDefault="00C3747A" w:rsidP="0042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>
      <w:pPr>
        <w:spacing w:line="274" w:lineRule="exact"/>
        <w:rPr>
          <w:rFonts w:ascii="Times New Roman" w:hAnsi="Times New Roman" w:cs="Times New Roman"/>
        </w:rPr>
      </w:pPr>
    </w:p>
    <w:p w:rsidR="00C3747A" w:rsidRDefault="00C3747A">
      <w:pPr>
        <w:spacing w:line="274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Forza muscolare</w:t>
      </w:r>
    </w:p>
    <w:p w:rsidR="00C3747A" w:rsidRDefault="00C3747A">
      <w:pPr>
        <w:spacing w:line="7" w:lineRule="exact"/>
        <w:rPr>
          <w:rFonts w:ascii="Times New Roman" w:hAnsi="Times New Roman" w:cs="Times New Roman"/>
        </w:rPr>
      </w:pPr>
    </w:p>
    <w:p w:rsidR="00C3747A" w:rsidRDefault="00C3747A">
      <w:pPr>
        <w:spacing w:line="23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forza muscolare nei vari distretti muscolari viene valutata con la scala MRC (valori da 5 a 0).</w:t>
      </w:r>
    </w:p>
    <w:p w:rsidR="00C3747A" w:rsidRDefault="00C3747A">
      <w:pPr>
        <w:numPr>
          <w:ilvl w:val="0"/>
          <w:numId w:val="14"/>
        </w:numPr>
        <w:tabs>
          <w:tab w:val="left" w:pos="720"/>
        </w:tabs>
        <w:spacing w:line="181" w:lineRule="auto"/>
        <w:ind w:left="720" w:hanging="36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>5/5 alla scala MRC: movimento possibile contro resistenza massima;</w:t>
      </w:r>
    </w:p>
    <w:p w:rsidR="00C3747A" w:rsidRDefault="00C3747A">
      <w:pPr>
        <w:spacing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C3747A" w:rsidRDefault="00C3747A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4/5 alla scala MRC: movimento possibile solo contro resistenza minima;</w:t>
      </w:r>
    </w:p>
    <w:p w:rsidR="00C3747A" w:rsidRDefault="00C3747A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3747A" w:rsidRDefault="00C3747A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3/5 alla scala MRC: movimento possibile solo contro gravità;</w:t>
      </w:r>
    </w:p>
    <w:p w:rsidR="00C3747A" w:rsidRDefault="00C3747A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3747A" w:rsidRDefault="00C3747A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2/5 alla scala MRC: movimento possibile solo in assenza di gravità;</w:t>
      </w:r>
    </w:p>
    <w:p w:rsidR="00C3747A" w:rsidRDefault="00C3747A">
      <w:pPr>
        <w:spacing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3747A" w:rsidRDefault="00C3747A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1/5 alla scala MRC: accenno al movimento;</w:t>
      </w:r>
    </w:p>
    <w:p w:rsidR="00C3747A" w:rsidRDefault="00C3747A">
      <w:pPr>
        <w:spacing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3747A" w:rsidRDefault="00C3747A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0/5 alla scala MRC: assenza di movimento;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F02AAC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1F4036">
      <w:pPr>
        <w:spacing w:line="239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11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C3747A">
          <w:pgSz w:w="11900" w:h="16838"/>
          <w:pgMar w:top="1417" w:right="1420" w:bottom="185" w:left="1420" w:header="0" w:footer="0" w:gutter="0"/>
          <w:cols w:space="0" w:equalWidth="0">
            <w:col w:w="9060"/>
          </w:cols>
          <w:rtlGutter/>
          <w:docGrid w:linePitch="360"/>
        </w:sectPr>
      </w:pP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19"/>
      <w:bookmarkEnd w:id="5"/>
      <w:r w:rsidRPr="00BA19C9">
        <w:rPr>
          <w:rFonts w:ascii="Times New Roman" w:hAnsi="Times New Roman" w:cs="Times New Roman"/>
          <w:sz w:val="24"/>
          <w:szCs w:val="24"/>
        </w:rPr>
        <w:lastRenderedPageBreak/>
        <w:t xml:space="preserve">All. n. </w:t>
      </w:r>
      <w:r w:rsidR="009062E6">
        <w:rPr>
          <w:rFonts w:ascii="Times New Roman" w:hAnsi="Times New Roman" w:cs="Times New Roman"/>
          <w:sz w:val="24"/>
          <w:szCs w:val="24"/>
        </w:rPr>
        <w:t>7</w:t>
      </w: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Pr="00BA19C9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Pr="006D0292" w:rsidRDefault="00C3747A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D0292">
        <w:rPr>
          <w:rFonts w:ascii="Times New Roman" w:hAnsi="Times New Roman" w:cs="Times New Roman"/>
          <w:b/>
          <w:bCs/>
          <w:sz w:val="28"/>
          <w:szCs w:val="28"/>
        </w:rPr>
        <w:t>SCALA EDSS</w:t>
      </w:r>
    </w:p>
    <w:p w:rsidR="00C3747A" w:rsidRDefault="00C3747A">
      <w:pPr>
        <w:spacing w:line="290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z w:val="24"/>
          <w:szCs w:val="24"/>
        </w:rPr>
        <w:t xml:space="preserve">Expanded Disability Status Scale (EDSS) </w:t>
      </w: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Articolo 3, comma2, lettera e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C3747A" w:rsidRDefault="00C3747A">
      <w:pPr>
        <w:spacing w:line="240" w:lineRule="atLeast"/>
        <w:rPr>
          <w:rFonts w:ascii="Garamond" w:hAnsi="Garamond" w:cs="Garamond"/>
          <w:color w:val="000000"/>
          <w:sz w:val="24"/>
          <w:szCs w:val="24"/>
        </w:rPr>
      </w:pPr>
    </w:p>
    <w:p w:rsidR="00C3747A" w:rsidRDefault="00C3747A">
      <w:pPr>
        <w:spacing w:line="240" w:lineRule="atLeast"/>
        <w:rPr>
          <w:rFonts w:ascii="Garamond" w:hAnsi="Garamond" w:cs="Garamond"/>
          <w:color w:val="000000"/>
          <w:sz w:val="24"/>
          <w:szCs w:val="24"/>
        </w:rPr>
      </w:pPr>
    </w:p>
    <w:p w:rsidR="00C3747A" w:rsidRDefault="00C3747A" w:rsidP="0098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98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56019E" w:rsidRDefault="00C3747A" w:rsidP="0098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3C0909">
      <w:pP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3C0909">
      <w:pP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32"/>
      </w:tblGrid>
      <w:tr w:rsidR="00C3747A" w:rsidTr="00B66108">
        <w:tc>
          <w:tcPr>
            <w:tcW w:w="2088" w:type="dxa"/>
            <w:vAlign w:val="bottom"/>
          </w:tcPr>
          <w:p w:rsidR="00C3747A" w:rsidRPr="00B66108" w:rsidRDefault="00C3747A" w:rsidP="00B66108">
            <w:pPr>
              <w:spacing w:line="240" w:lineRule="atLeast"/>
              <w:jc w:val="center"/>
              <w:rPr>
                <w:rFonts w:ascii="Garamond" w:eastAsia="Times New Roman" w:hAnsi="Garamond" w:cs="Garamond"/>
                <w:b/>
                <w:bCs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b/>
                <w:bCs/>
                <w:w w:val="98"/>
                <w:sz w:val="24"/>
                <w:szCs w:val="24"/>
              </w:rPr>
              <w:t>Punteggio</w:t>
            </w:r>
            <w:r w:rsidRPr="00B66108">
              <w:rPr>
                <w:rFonts w:ascii="Garamond" w:eastAsia="Times New Roman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</w:p>
          <w:p w:rsidR="00C3747A" w:rsidRPr="00B66108" w:rsidRDefault="00C3747A" w:rsidP="00B66108">
            <w:pPr>
              <w:spacing w:line="240" w:lineRule="atLeast"/>
              <w:jc w:val="center"/>
              <w:rPr>
                <w:rFonts w:ascii="Garamond" w:eastAsia="Times New Roman" w:hAnsi="Garamond" w:cs="Garamond"/>
                <w:b/>
                <w:bCs/>
                <w:w w:val="98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b/>
                <w:bCs/>
                <w:w w:val="99"/>
                <w:sz w:val="24"/>
                <w:szCs w:val="24"/>
              </w:rPr>
              <w:t>EDSS</w:t>
            </w:r>
          </w:p>
        </w:tc>
        <w:tc>
          <w:tcPr>
            <w:tcW w:w="7132" w:type="dxa"/>
          </w:tcPr>
          <w:p w:rsidR="00C3747A" w:rsidRPr="00B66108" w:rsidRDefault="00C3747A" w:rsidP="00B6610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b/>
                <w:bCs/>
                <w:sz w:val="24"/>
                <w:szCs w:val="24"/>
              </w:rPr>
              <w:t>Caratteristiche cliniche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1-3,5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deambulante, ma sono presenti deficit neurologici evidenti in diversi sistemi funzionali (motorio, sensitivo, cerebellare, visivo, sfinterico) di grado lieve-moderato, con un impatto parziale sull’autonomia.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4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autonomo, deambulante senza aiuto e senza riposo, per circa 500 metri.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4,5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autonomo, con minime limitazioni dell'attività quotidiana.</w:t>
            </w:r>
          </w:p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Deambulazione possibile, senza soste e senza riposo, per circa 300 metri.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non del tutto autonomo, con modeste limitazioni dell'attività</w:t>
            </w:r>
          </w:p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completa quotidiana. Deambulazione possibile, senza soste e senza riposo, per circa 200 metri.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5,5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non del tutto autonomo, con evidenti limitazioni dell'attività quotidiana. Deambulazione possibile, senza soste e senza riposo, per circa 100 metri.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6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che necessita di assistenza saltuaria o costante da un lato per percorrere 100 metri senza fermarsi.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6,5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che necessita di assistenza bilaterale costante, per camminare 20 metri senza fermarsi.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7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non in grado di camminare per più di 5 metri, anche con aiuto, e necessita di sedia a rotelle, riuscendo però a spostarsi dalla stessa da solo.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7,5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che può muovere solo qualche passo. È obbligato all'uso della</w:t>
            </w:r>
          </w:p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carrozzella, e può aver bisogno di aiuto per trasferirsi dalla stessa.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8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che è obbligato a letto non per tutta la giornata o sulla carrozzella. In genere, usa bene una o entrambe le braccia.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8,5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 xml:space="preserve">Paziente essenzialmente obbligato a letto. Mantiene alcune funzioni di autoassistenza, con l'uso abbastanza buono di una o entrambe le braccia. 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9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obbligato a letto e dipendente. Può solo comunicare e viene alimentato.</w:t>
            </w: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9,5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Paziente obbligato a letto, totalmente dipendente.</w:t>
            </w:r>
          </w:p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</w:p>
        </w:tc>
      </w:tr>
      <w:tr w:rsidR="00C3747A" w:rsidTr="00B66108">
        <w:tc>
          <w:tcPr>
            <w:tcW w:w="2088" w:type="dxa"/>
            <w:vAlign w:val="center"/>
          </w:tcPr>
          <w:p w:rsidR="00C3747A" w:rsidRPr="00B66108" w:rsidRDefault="00C3747A" w:rsidP="00B66108">
            <w:pPr>
              <w:spacing w:line="269" w:lineRule="exact"/>
              <w:jc w:val="center"/>
              <w:rPr>
                <w:rFonts w:ascii="Garamond" w:eastAsia="Times New Roman" w:hAnsi="Garamond" w:cs="Garamond"/>
                <w:w w:val="99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w w:val="99"/>
                <w:sz w:val="24"/>
                <w:szCs w:val="24"/>
              </w:rPr>
              <w:t>10</w:t>
            </w:r>
          </w:p>
        </w:tc>
        <w:tc>
          <w:tcPr>
            <w:tcW w:w="7132" w:type="dxa"/>
            <w:vAlign w:val="center"/>
          </w:tcPr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B66108">
              <w:rPr>
                <w:rFonts w:ascii="Garamond" w:eastAsia="Times New Roman" w:hAnsi="Garamond" w:cs="Garamond"/>
                <w:sz w:val="24"/>
                <w:szCs w:val="24"/>
              </w:rPr>
              <w:t>Morte dovuta alla malattia.</w:t>
            </w:r>
          </w:p>
          <w:p w:rsidR="00C3747A" w:rsidRPr="00B66108" w:rsidRDefault="00C3747A" w:rsidP="00B66108">
            <w:pPr>
              <w:spacing w:line="239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</w:p>
        </w:tc>
      </w:tr>
    </w:tbl>
    <w:p w:rsidR="00C3747A" w:rsidRDefault="00C3747A" w:rsidP="003C0909">
      <w:pP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3C0909">
      <w:pP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>
      <w:pPr>
        <w:spacing w:line="240" w:lineRule="exact"/>
        <w:rPr>
          <w:rFonts w:ascii="Times New Roman" w:hAnsi="Times New Roman" w:cs="Times New Roman"/>
        </w:rPr>
      </w:pPr>
    </w:p>
    <w:p w:rsidR="00C3747A" w:rsidRDefault="00C3747A" w:rsidP="00F02AAC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3747A" w:rsidRDefault="00C3747A">
      <w:pPr>
        <w:spacing w:line="240" w:lineRule="atLeast"/>
        <w:ind w:right="20"/>
        <w:jc w:val="right"/>
        <w:rPr>
          <w:rFonts w:ascii="Times New Roman" w:hAnsi="Times New Roman" w:cs="Times New Roman"/>
          <w:sz w:val="24"/>
          <w:szCs w:val="24"/>
        </w:rPr>
        <w:sectPr w:rsidR="00C3747A">
          <w:pgSz w:w="11900" w:h="16838"/>
          <w:pgMar w:top="1417" w:right="1400" w:bottom="185" w:left="1420" w:header="0" w:footer="0" w:gutter="0"/>
          <w:cols w:space="0" w:equalWidth="0">
            <w:col w:w="9080"/>
          </w:cols>
          <w:rtlGutter/>
          <w:docGrid w:linePitch="360"/>
        </w:sectPr>
      </w:pPr>
    </w:p>
    <w:p w:rsidR="00C3747A" w:rsidRPr="00BA19C9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20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 xml:space="preserve">All. n. </w:t>
      </w:r>
      <w:r w:rsidR="009062E6">
        <w:rPr>
          <w:rFonts w:ascii="Times New Roman" w:hAnsi="Times New Roman" w:cs="Times New Roman"/>
          <w:sz w:val="24"/>
          <w:szCs w:val="24"/>
        </w:rPr>
        <w:t>8</w:t>
      </w:r>
    </w:p>
    <w:p w:rsidR="00C3747A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Pr="00102921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02921">
        <w:rPr>
          <w:rFonts w:ascii="Times New Roman" w:hAnsi="Times New Roman" w:cs="Times New Roman"/>
          <w:b/>
          <w:bCs/>
          <w:sz w:val="24"/>
          <w:szCs w:val="24"/>
        </w:rPr>
        <w:t xml:space="preserve">SCALA HOEHN E YAHR 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90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Scala di Hoehn e Yahr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i/>
          <w:iCs/>
          <w:sz w:val="24"/>
          <w:szCs w:val="24"/>
        </w:rPr>
        <w:t>Articolo 3, comma2, lettera e</w:t>
      </w:r>
      <w:r>
        <w:rPr>
          <w:rFonts w:ascii="Garamond" w:hAnsi="Garamond" w:cs="Garamond"/>
          <w:sz w:val="24"/>
          <w:szCs w:val="24"/>
        </w:rPr>
        <w:t>)</w:t>
      </w:r>
    </w:p>
    <w:p w:rsidR="00C3747A" w:rsidRDefault="00C3747A">
      <w:pPr>
        <w:spacing w:line="240" w:lineRule="atLeast"/>
        <w:rPr>
          <w:rFonts w:ascii="Garamond" w:hAnsi="Garamond" w:cs="Garamond"/>
          <w:sz w:val="24"/>
          <w:szCs w:val="24"/>
        </w:rPr>
      </w:pPr>
    </w:p>
    <w:p w:rsidR="00C3747A" w:rsidRDefault="00C3747A" w:rsidP="0098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98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56019E" w:rsidRDefault="00C3747A" w:rsidP="0098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>
      <w:pPr>
        <w:spacing w:line="279" w:lineRule="exact"/>
        <w:rPr>
          <w:rFonts w:ascii="Times New Roman" w:hAnsi="Times New Roman" w:cs="Times New Roman"/>
        </w:rPr>
      </w:pPr>
    </w:p>
    <w:p w:rsidR="00C3747A" w:rsidRDefault="00C3747A">
      <w:pPr>
        <w:spacing w:line="234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scala di Hoehn e Yahr è utile per definire lo stadio clinico del paziente affetto da morbo di Parkinson:</w:t>
      </w:r>
    </w:p>
    <w:p w:rsidR="00C3747A" w:rsidRDefault="00C3747A">
      <w:pPr>
        <w:spacing w:line="2" w:lineRule="exact"/>
        <w:rPr>
          <w:rFonts w:ascii="Times New Roman" w:hAnsi="Times New Roman" w:cs="Times New Roman"/>
        </w:rPr>
      </w:pPr>
    </w:p>
    <w:p w:rsidR="00C3747A" w:rsidRDefault="00C374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Stadio 1: Malattia unilaterale.</w:t>
      </w:r>
    </w:p>
    <w:p w:rsidR="00C3747A" w:rsidRDefault="00C374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Stadio 2: Malattia bilaterale senza coinvolgimento dell'equilibrio.</w:t>
      </w:r>
    </w:p>
    <w:p w:rsidR="00C3747A" w:rsidRDefault="00C3747A">
      <w:pPr>
        <w:spacing w:line="12" w:lineRule="exact"/>
        <w:rPr>
          <w:rFonts w:ascii="Times New Roman" w:hAnsi="Times New Roman" w:cs="Times New Roman"/>
        </w:rPr>
      </w:pPr>
    </w:p>
    <w:p w:rsidR="00C3747A" w:rsidRDefault="00C3747A" w:rsidP="009D69DB">
      <w:pPr>
        <w:tabs>
          <w:tab w:val="left" w:pos="9060"/>
        </w:tabs>
        <w:spacing w:line="236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Stadio 3: Malattia da lieve a moderata, qualche instabilità posturale indipendente.</w:t>
      </w:r>
    </w:p>
    <w:p w:rsidR="00C3747A" w:rsidRDefault="00C3747A" w:rsidP="009D69DB">
      <w:pPr>
        <w:tabs>
          <w:tab w:val="left" w:pos="9060"/>
        </w:tabs>
        <w:spacing w:line="236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Stadio 4: Malattia conclamata, ancora in grado di deambulare autonomamente.</w:t>
      </w:r>
    </w:p>
    <w:p w:rsidR="00C3747A" w:rsidRDefault="00C3747A" w:rsidP="009D69DB">
      <w:pPr>
        <w:tabs>
          <w:tab w:val="left" w:pos="9060"/>
        </w:tabs>
        <w:spacing w:line="236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Stadio 5: Paziente costretto a letto o in sedia a rotelle.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F02AAC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F02AAC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Pr="003C0909" w:rsidRDefault="00C3747A" w:rsidP="00F02AAC">
      <w:pPr>
        <w:spacing w:line="239" w:lineRule="auto"/>
        <w:ind w:left="57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              </w:t>
      </w:r>
      <w:r w:rsidRPr="003C0909">
        <w:rPr>
          <w:rFonts w:ascii="Times New Roman" w:hAnsi="Times New Roman" w:cs="Times New Roman"/>
          <w:lang w:val="en-GB"/>
        </w:rPr>
        <w:t>_________________________</w:t>
      </w: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00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15" w:lineRule="exact"/>
        <w:rPr>
          <w:rFonts w:ascii="Times New Roman" w:hAnsi="Times New Roman" w:cs="Times New Roman"/>
          <w:lang w:val="en-GB"/>
        </w:rPr>
      </w:pPr>
    </w:p>
    <w:p w:rsidR="00C3747A" w:rsidRPr="003C0909" w:rsidRDefault="00C3747A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en-GB"/>
        </w:rPr>
        <w:sectPr w:rsidR="00C3747A" w:rsidRPr="003C0909">
          <w:pgSz w:w="11900" w:h="16838"/>
          <w:pgMar w:top="1417" w:right="1420" w:bottom="185" w:left="1420" w:header="0" w:footer="0" w:gutter="0"/>
          <w:cols w:space="0" w:equalWidth="0">
            <w:col w:w="9060"/>
          </w:cols>
          <w:rtlGutter/>
          <w:docGrid w:linePitch="360"/>
        </w:sectPr>
      </w:pPr>
    </w:p>
    <w:p w:rsidR="00C3747A" w:rsidRDefault="00B66108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page21"/>
      <w:bookmarkEnd w:id="7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All. n. </w:t>
      </w:r>
      <w:r w:rsidR="009062E6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C3747A" w:rsidRPr="00CA6E7B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3747A" w:rsidRPr="0036343D" w:rsidRDefault="00C3747A" w:rsidP="00774253">
      <w:pPr>
        <w:spacing w:line="200" w:lineRule="exac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343D">
        <w:rPr>
          <w:rFonts w:ascii="Times New Roman" w:hAnsi="Times New Roman" w:cs="Times New Roman"/>
          <w:b/>
          <w:bCs/>
          <w:sz w:val="28"/>
          <w:szCs w:val="28"/>
          <w:lang w:val="en-US"/>
        </w:rPr>
        <w:t>SCALA LAPMER</w:t>
      </w:r>
    </w:p>
    <w:p w:rsidR="00C3747A" w:rsidRDefault="00C3747A" w:rsidP="002B2085">
      <w:pPr>
        <w:tabs>
          <w:tab w:val="left" w:pos="8820"/>
        </w:tabs>
        <w:spacing w:line="239" w:lineRule="auto"/>
        <w:ind w:right="-119"/>
        <w:rPr>
          <w:rFonts w:ascii="Garamond" w:hAnsi="Garamond" w:cs="Garamond"/>
          <w:i/>
          <w:iCs/>
          <w:sz w:val="24"/>
          <w:szCs w:val="24"/>
          <w:lang w:val="en-US"/>
        </w:rPr>
      </w:pPr>
      <w:r w:rsidRPr="009D69DB">
        <w:rPr>
          <w:rFonts w:ascii="Garamond" w:hAnsi="Garamond" w:cs="Garamond"/>
          <w:b/>
          <w:bCs/>
          <w:sz w:val="24"/>
          <w:szCs w:val="24"/>
          <w:lang w:val="en-US"/>
        </w:rPr>
        <w:t xml:space="preserve">LAPMER-Level of Activity in Profound/Severe Mental Retardation </w:t>
      </w:r>
      <w:r w:rsidRPr="009D69DB">
        <w:rPr>
          <w:rFonts w:ascii="Garamond" w:hAnsi="Garamond" w:cs="Garamond"/>
          <w:sz w:val="24"/>
          <w:szCs w:val="24"/>
          <w:lang w:val="en-US"/>
        </w:rPr>
        <w:t>(</w:t>
      </w:r>
      <w:r w:rsidRPr="009D69DB">
        <w:rPr>
          <w:rFonts w:ascii="Garamond" w:hAnsi="Garamond" w:cs="Garamond"/>
          <w:i/>
          <w:iCs/>
          <w:sz w:val="24"/>
          <w:szCs w:val="24"/>
          <w:lang w:val="en-US"/>
        </w:rPr>
        <w:t>Articolo 3, comma2,</w:t>
      </w:r>
      <w:r w:rsidRPr="009D69DB">
        <w:rPr>
          <w:rFonts w:ascii="Garamond" w:hAnsi="Garamond" w:cs="Garamond"/>
          <w:b/>
          <w:bCs/>
          <w:sz w:val="24"/>
          <w:szCs w:val="24"/>
          <w:lang w:val="en-US"/>
        </w:rPr>
        <w:t xml:space="preserve"> </w:t>
      </w:r>
      <w:r w:rsidRPr="009D69DB">
        <w:rPr>
          <w:rFonts w:ascii="Garamond" w:hAnsi="Garamond" w:cs="Garamond"/>
          <w:i/>
          <w:iCs/>
          <w:sz w:val="24"/>
          <w:szCs w:val="24"/>
          <w:lang w:val="en-US"/>
        </w:rPr>
        <w:t>lettera h</w:t>
      </w:r>
      <w:r w:rsidRPr="009D69DB">
        <w:rPr>
          <w:rFonts w:ascii="Garamond" w:hAnsi="Garamond" w:cs="Garamond"/>
          <w:sz w:val="24"/>
          <w:szCs w:val="24"/>
          <w:lang w:val="en-US"/>
        </w:rPr>
        <w:t>)</w:t>
      </w:r>
      <w:r w:rsidRPr="009D69DB">
        <w:rPr>
          <w:rFonts w:ascii="Garamond" w:hAnsi="Garamond" w:cs="Garamond"/>
          <w:i/>
          <w:iCs/>
          <w:sz w:val="24"/>
          <w:szCs w:val="24"/>
          <w:lang w:val="en-US"/>
        </w:rPr>
        <w:t xml:space="preserve"> Versione originale italiana: Tesio L. Journal of Applied Measurement 2002;3,1: 50-84</w:t>
      </w:r>
    </w:p>
    <w:p w:rsidR="00C3747A" w:rsidRDefault="00C3747A">
      <w:pPr>
        <w:spacing w:line="239" w:lineRule="auto"/>
        <w:ind w:right="580"/>
        <w:rPr>
          <w:rFonts w:ascii="Garamond" w:hAnsi="Garamond" w:cs="Garamond"/>
          <w:i/>
          <w:iCs/>
          <w:sz w:val="24"/>
          <w:szCs w:val="24"/>
          <w:lang w:val="en-US"/>
        </w:rPr>
      </w:pPr>
    </w:p>
    <w:p w:rsidR="00C3747A" w:rsidRPr="002B2085" w:rsidRDefault="00C3747A" w:rsidP="002B2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C3747A" w:rsidRDefault="00C3747A" w:rsidP="002B2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2B2085" w:rsidRDefault="00C3747A" w:rsidP="002B2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3747A" w:rsidRPr="009D69DB" w:rsidRDefault="00C3747A">
      <w:pPr>
        <w:spacing w:line="207" w:lineRule="exac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39"/>
        <w:gridCol w:w="1176"/>
      </w:tblGrid>
      <w:tr w:rsidR="00C3747A" w:rsidTr="000F101F">
        <w:trPr>
          <w:trHeight w:val="28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jc w:val="center"/>
              <w:rPr>
                <w:rFonts w:ascii="Garamond" w:hAnsi="Garamond" w:cs="Garamond"/>
                <w:b/>
                <w:bCs/>
                <w:w w:val="98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w w:val="98"/>
                <w:sz w:val="22"/>
                <w:szCs w:val="22"/>
              </w:rPr>
              <w:t>ITEMS</w:t>
            </w:r>
          </w:p>
        </w:tc>
        <w:tc>
          <w:tcPr>
            <w:tcW w:w="60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jc w:val="center"/>
              <w:rPr>
                <w:rFonts w:ascii="Garamond" w:hAnsi="Garamond" w:cs="Garamond"/>
                <w:b/>
                <w:bCs/>
                <w:w w:val="99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2"/>
                <w:szCs w:val="22"/>
              </w:rPr>
              <w:t>Livelli</w:t>
            </w:r>
          </w:p>
        </w:tc>
        <w:tc>
          <w:tcPr>
            <w:tcW w:w="11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Default="00C3747A">
            <w:pPr>
              <w:spacing w:line="240" w:lineRule="atLeast"/>
              <w:jc w:val="center"/>
              <w:rPr>
                <w:rFonts w:ascii="Garamond" w:hAnsi="Garamond" w:cs="Garamond"/>
                <w:b/>
                <w:bCs/>
                <w:w w:val="99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2"/>
                <w:szCs w:val="22"/>
              </w:rPr>
              <w:t>Punteggio</w:t>
            </w: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Alimenta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zione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Viene alimentato, cibo di consistenza modificata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Viene alimentato, cibo di consistenza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ordinaria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27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Porta il cibo alla bocca (con o senza supervisione o assistenza)</w:t>
            </w: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C3747A" w:rsidRPr="00774253" w:rsidTr="000F101F">
        <w:trPr>
          <w:trHeight w:val="289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Controllo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Non riesce a segnalare necessità di evacuazione né eventuali perdite (vescicali o</w:t>
            </w: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intestinali)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23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sfinterico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Riesce a segnalare necessità di evacuazione o eventuali perdite (vescicali o intestinali)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10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Riesce a segnalare alcuni bisogni, attraverso un comportamento aspecifico o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227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zione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stereotipato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49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28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Riesce a segnalare alcuni bisogni identificabili da comportamenti specifici</w:t>
            </w:r>
          </w:p>
        </w:tc>
        <w:tc>
          <w:tcPr>
            <w:tcW w:w="11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34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Comunica bisogni verbalmente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Manipola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zione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Manipolazione assente, oppure reazione di afferramento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27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Afferramento palmare spontaneo</w:t>
            </w: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276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5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27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Utilizza la pinza pollice-indice</w:t>
            </w: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C3747A" w:rsidRPr="00774253" w:rsidTr="000F101F">
        <w:trPr>
          <w:trHeight w:val="28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Vestizione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Vestizione Passiva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27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Si sforza di dare una qualche collaborazione</w:t>
            </w: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23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34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Locomo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zione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Stazionario anche su sedia o carrozzina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34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 w:rsidP="00774253">
            <w:pPr>
              <w:spacing w:line="232" w:lineRule="exact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SI traferisce nell’ambiente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34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Orienta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mento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Non ha orientamento spaziale</w:t>
            </w: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28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Si orienta in ambienti familiari</w:t>
            </w:r>
          </w:p>
        </w:tc>
        <w:tc>
          <w:tcPr>
            <w:tcW w:w="1176" w:type="dxa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49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 w:rsidP="00774253">
            <w:pPr>
              <w:spacing w:line="240" w:lineRule="atLeast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27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>SI orienta al di fuori del suo ambiente familiare (casa, reparto assistenziale)</w:t>
            </w: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C3747A" w:rsidRPr="00774253" w:rsidTr="000F101F">
        <w:trPr>
          <w:trHeight w:val="16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45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Nessuna prassia, oppure movimenti afinalistici e stereotipati</w:t>
            </w:r>
          </w:p>
        </w:tc>
        <w:tc>
          <w:tcPr>
            <w:tcW w:w="1176" w:type="dxa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0</w:t>
            </w:r>
          </w:p>
        </w:tc>
      </w:tr>
      <w:tr w:rsidR="00C3747A" w:rsidRPr="00774253" w:rsidTr="000F101F">
        <w:trPr>
          <w:trHeight w:val="109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Prassie</w:t>
            </w: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292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Realizza prodotti plastici o grafici (incastra, connette, plasma e colora) oppure</w:t>
            </w:r>
            <w:r w:rsidRPr="00774253">
              <w:rPr>
                <w:rFonts w:ascii="Times New Roman" w:hAnsi="Times New Roman" w:cs="Times New Roman"/>
                <w:sz w:val="24"/>
                <w:szCs w:val="24"/>
              </w:rPr>
              <w:t xml:space="preserve"> pilota una carrozzina manualmente</w:t>
            </w:r>
          </w:p>
        </w:tc>
        <w:tc>
          <w:tcPr>
            <w:tcW w:w="1176" w:type="dxa"/>
            <w:vMerge w:val="restart"/>
            <w:tcBorders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C3747A" w:rsidRPr="00774253" w:rsidTr="000F101F">
        <w:trPr>
          <w:trHeight w:val="4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7A" w:rsidRPr="00774253" w:rsidTr="000F101F">
        <w:trPr>
          <w:trHeight w:val="34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9"/>
                <w:sz w:val="24"/>
                <w:szCs w:val="24"/>
              </w:rPr>
              <w:t>Disegna o pilota una carrozzina elettrica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47A" w:rsidRPr="00774253" w:rsidRDefault="00C3747A">
            <w:pPr>
              <w:spacing w:line="240" w:lineRule="atLeast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774253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</w:tbl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0F101F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0F101F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0F101F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__________________________</w:t>
      </w:r>
    </w:p>
    <w:p w:rsidR="00C3747A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</w:p>
    <w:p w:rsidR="00C3747A" w:rsidRPr="00BA19C9" w:rsidRDefault="00C3747A" w:rsidP="00BA19C9">
      <w:pPr>
        <w:spacing w:line="239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All. n. 1</w:t>
      </w:r>
      <w:r w:rsidR="009062E6">
        <w:rPr>
          <w:rFonts w:ascii="Times New Roman" w:hAnsi="Times New Roman" w:cs="Times New Roman"/>
          <w:sz w:val="24"/>
          <w:szCs w:val="24"/>
        </w:rPr>
        <w:t>0</w:t>
      </w:r>
    </w:p>
    <w:p w:rsidR="00C3747A" w:rsidRPr="00774253" w:rsidRDefault="0084322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-1438910</wp:posOffset>
                </wp:positionV>
                <wp:extent cx="17780" cy="12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F48AE" id="Rectangle 5" o:spid="_x0000_s1026" style="position:absolute;margin-left:-.05pt;margin-top:-113.3pt;width:1.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kFHQIAADk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" o:allowincell="f" fillcolor="black" strokecolor="white"/>
            </w:pict>
          </mc:Fallback>
        </mc:AlternateContent>
      </w:r>
    </w:p>
    <w:p w:rsidR="00C3747A" w:rsidRPr="00774253" w:rsidRDefault="00C3747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3550D8">
      <w:pPr>
        <w:spacing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28D">
        <w:rPr>
          <w:rFonts w:ascii="Times New Roman" w:hAnsi="Times New Roman" w:cs="Times New Roman"/>
          <w:b/>
          <w:bCs/>
          <w:sz w:val="24"/>
          <w:szCs w:val="24"/>
        </w:rPr>
        <w:t>Criteri di valutazione per le patologie di cui al punto i) della lett. 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47A" w:rsidRPr="003550D8" w:rsidRDefault="00C3747A" w:rsidP="003550D8">
      <w:pPr>
        <w:spacing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550D8">
        <w:rPr>
          <w:rFonts w:ascii="Times New Roman" w:hAnsi="Times New Roman" w:cs="Times New Roman"/>
          <w:b/>
          <w:bCs/>
          <w:sz w:val="24"/>
          <w:szCs w:val="24"/>
        </w:rPr>
        <w:t>Altre persone in condizione di dipendenza vitale)</w:t>
      </w:r>
    </w:p>
    <w:p w:rsidR="00C3747A" w:rsidRPr="0023428D" w:rsidRDefault="00C3747A">
      <w:p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7A" w:rsidRDefault="00C3747A" w:rsidP="00D12C22">
      <w:pPr>
        <w:spacing w:line="200" w:lineRule="exact"/>
        <w:rPr>
          <w:rFonts w:ascii="Palace Script MT" w:hAnsi="Palace Script MT" w:cs="Palace Script MT"/>
          <w:sz w:val="52"/>
          <w:szCs w:val="52"/>
        </w:rPr>
      </w:pPr>
      <w:bookmarkStart w:id="8" w:name="page22"/>
      <w:bookmarkEnd w:id="8"/>
    </w:p>
    <w:p w:rsidR="00C3747A" w:rsidRPr="00B66108" w:rsidRDefault="00C3747A" w:rsidP="000428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3747A" w:rsidRDefault="00C3747A" w:rsidP="000428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19E">
        <w:rPr>
          <w:rFonts w:ascii="Times New Roman" w:hAnsi="Times New Roman" w:cs="Times New Roman"/>
          <w:b/>
          <w:bCs/>
          <w:sz w:val="24"/>
          <w:szCs w:val="24"/>
        </w:rPr>
        <w:t>Utente: Nome ____________________ Cognome ______________________</w:t>
      </w:r>
    </w:p>
    <w:p w:rsidR="00C3747A" w:rsidRPr="002B2085" w:rsidRDefault="00C3747A" w:rsidP="000428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3747A" w:rsidRDefault="00C3747A">
      <w:pPr>
        <w:spacing w:line="290" w:lineRule="exact"/>
        <w:rPr>
          <w:rFonts w:ascii="Times New Roman" w:hAnsi="Times New Roman" w:cs="Times New Roman"/>
        </w:rPr>
      </w:pPr>
    </w:p>
    <w:p w:rsidR="00C3747A" w:rsidRDefault="00C3747A">
      <w:pPr>
        <w:spacing w:line="271" w:lineRule="exact"/>
        <w:rPr>
          <w:rFonts w:ascii="Times New Roman" w:hAnsi="Times New Roman" w:cs="Times New Roman"/>
        </w:rPr>
      </w:pPr>
    </w:p>
    <w:p w:rsidR="00C3747A" w:rsidRDefault="00C3747A">
      <w:pPr>
        <w:numPr>
          <w:ilvl w:val="0"/>
          <w:numId w:val="21"/>
        </w:numPr>
        <w:tabs>
          <w:tab w:val="left" w:pos="281"/>
        </w:tabs>
        <w:spacing w:line="239" w:lineRule="auto"/>
        <w:ind w:left="281" w:hanging="28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 persone con disabilità gravissima, in condizioni di dipendenza vitale, oltre a quelle identificate dall’articolo 3, comma 2, lettere a)-h), sono individuate mediante la valutazione del livello di compromissione della funzionalità, indipendentemente dal tipo di patologia e/o menomazione, attraverso la rilevazione dei seguenti domini:</w:t>
      </w:r>
    </w:p>
    <w:p w:rsidR="00C3747A" w:rsidRDefault="00C3747A">
      <w:pPr>
        <w:spacing w:line="3" w:lineRule="exact"/>
        <w:rPr>
          <w:rFonts w:ascii="Garamond" w:hAnsi="Garamond" w:cs="Garamond"/>
          <w:sz w:val="24"/>
          <w:szCs w:val="24"/>
        </w:rPr>
      </w:pPr>
    </w:p>
    <w:p w:rsidR="00C3747A" w:rsidRDefault="00C3747A" w:rsidP="003550D8">
      <w:pPr>
        <w:spacing w:line="200" w:lineRule="exac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motricità;</w:t>
      </w:r>
    </w:p>
    <w:p w:rsidR="00C3747A" w:rsidRDefault="00C3747A">
      <w:pPr>
        <w:numPr>
          <w:ilvl w:val="2"/>
          <w:numId w:val="21"/>
        </w:numPr>
        <w:tabs>
          <w:tab w:val="left" w:pos="1801"/>
        </w:tabs>
        <w:spacing w:line="239" w:lineRule="auto"/>
        <w:ind w:left="1801" w:hanging="36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stato di coscienza;</w:t>
      </w:r>
    </w:p>
    <w:p w:rsidR="00C3747A" w:rsidRDefault="00C3747A">
      <w:pPr>
        <w:spacing w:line="1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2"/>
          <w:numId w:val="21"/>
        </w:numPr>
        <w:tabs>
          <w:tab w:val="left" w:pos="1801"/>
        </w:tabs>
        <w:spacing w:line="240" w:lineRule="atLeast"/>
        <w:ind w:left="1801" w:hanging="36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respirazione;</w:t>
      </w:r>
    </w:p>
    <w:p w:rsidR="00C3747A" w:rsidRDefault="00C3747A">
      <w:pPr>
        <w:numPr>
          <w:ilvl w:val="2"/>
          <w:numId w:val="21"/>
        </w:numPr>
        <w:tabs>
          <w:tab w:val="left" w:pos="1801"/>
        </w:tabs>
        <w:spacing w:line="239" w:lineRule="auto"/>
        <w:ind w:left="1801" w:hanging="36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nutrizione.</w:t>
      </w:r>
    </w:p>
    <w:p w:rsidR="00C3747A" w:rsidRDefault="00C3747A">
      <w:pPr>
        <w:spacing w:line="2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0"/>
          <w:numId w:val="21"/>
        </w:numPr>
        <w:tabs>
          <w:tab w:val="left" w:pos="281"/>
        </w:tabs>
        <w:spacing w:line="238" w:lineRule="auto"/>
        <w:ind w:left="281" w:hanging="28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 compromissioni rilevate ai fini della identificazione delle persone in condizione di dipendenza vitale sono le seguenti:</w:t>
      </w:r>
    </w:p>
    <w:p w:rsidR="00C3747A" w:rsidRDefault="00C3747A">
      <w:pPr>
        <w:spacing w:line="3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1"/>
          <w:numId w:val="21"/>
        </w:numPr>
        <w:tabs>
          <w:tab w:val="left" w:pos="1841"/>
        </w:tabs>
        <w:spacing w:line="240" w:lineRule="atLeast"/>
        <w:ind w:left="1841" w:hanging="42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motricità:</w:t>
      </w:r>
    </w:p>
    <w:p w:rsidR="00C3747A" w:rsidRDefault="00C3747A">
      <w:pPr>
        <w:spacing w:line="240" w:lineRule="atLeast"/>
        <w:ind w:left="212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dipendenza totale in tutte le attività della vita quotidiana (ADL): l’attività è svolta completamente da un’altra persona</w:t>
      </w:r>
    </w:p>
    <w:p w:rsidR="00C3747A" w:rsidRDefault="00C3747A">
      <w:pPr>
        <w:spacing w:line="33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1"/>
          <w:numId w:val="21"/>
        </w:numPr>
        <w:tabs>
          <w:tab w:val="left" w:pos="1841"/>
        </w:tabs>
        <w:spacing w:line="239" w:lineRule="auto"/>
        <w:ind w:left="1841" w:hanging="42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stato di coscienza:</w:t>
      </w:r>
    </w:p>
    <w:p w:rsidR="00C3747A" w:rsidRDefault="00C3747A">
      <w:pPr>
        <w:spacing w:line="1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spacing w:line="269" w:lineRule="auto"/>
        <w:ind w:left="2121" w:right="16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compromissione severa: raramente/mai prende decisioni persona non cosciente</w:t>
      </w:r>
    </w:p>
    <w:p w:rsidR="00C3747A" w:rsidRDefault="00C3747A">
      <w:pPr>
        <w:spacing w:line="3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1"/>
          <w:numId w:val="21"/>
        </w:numPr>
        <w:tabs>
          <w:tab w:val="left" w:pos="1841"/>
        </w:tabs>
        <w:spacing w:line="240" w:lineRule="atLeast"/>
        <w:ind w:left="1841" w:hanging="42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respirazione</w:t>
      </w:r>
    </w:p>
    <w:p w:rsidR="00C3747A" w:rsidRDefault="00C3747A">
      <w:pPr>
        <w:spacing w:line="269" w:lineRule="auto"/>
        <w:ind w:left="2121" w:right="374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necessità di aspirazione quotidiana presenza di tracheostomia</w:t>
      </w:r>
    </w:p>
    <w:p w:rsidR="00C3747A" w:rsidRDefault="00C3747A">
      <w:pPr>
        <w:spacing w:line="3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1"/>
          <w:numId w:val="21"/>
        </w:numPr>
        <w:tabs>
          <w:tab w:val="left" w:pos="1841"/>
        </w:tabs>
        <w:spacing w:line="240" w:lineRule="atLeast"/>
        <w:ind w:left="1841" w:hanging="42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nutrizione</w:t>
      </w:r>
    </w:p>
    <w:p w:rsidR="00C3747A" w:rsidRDefault="00C3747A">
      <w:pPr>
        <w:spacing w:line="269" w:lineRule="auto"/>
        <w:ind w:left="2121" w:right="8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necessita di modifiche dietetiche per deglutire sia solidi che liquidi combinata orale e enterale/parenterale</w:t>
      </w:r>
    </w:p>
    <w:p w:rsidR="00C3747A" w:rsidRDefault="00C3747A">
      <w:pPr>
        <w:spacing w:line="3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spacing w:line="270" w:lineRule="auto"/>
        <w:ind w:left="2121" w:right="304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solo tramite sondino naso-gastrico (SNG) solo tramite gastrostomia (es.PEG)</w:t>
      </w:r>
    </w:p>
    <w:p w:rsidR="00C3747A" w:rsidRDefault="00C3747A">
      <w:pPr>
        <w:spacing w:line="1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spacing w:line="240" w:lineRule="atLeast"/>
        <w:ind w:left="184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solo parenterale (attraverso catetere venoso centrale CVC)</w:t>
      </w:r>
    </w:p>
    <w:p w:rsidR="00C3747A" w:rsidRDefault="00C3747A">
      <w:pPr>
        <w:spacing w:line="36" w:lineRule="exact"/>
        <w:rPr>
          <w:rFonts w:ascii="Garamond" w:hAnsi="Garamond" w:cs="Garamond"/>
          <w:sz w:val="24"/>
          <w:szCs w:val="24"/>
        </w:rPr>
      </w:pPr>
    </w:p>
    <w:p w:rsidR="00C3747A" w:rsidRDefault="00C3747A">
      <w:pPr>
        <w:numPr>
          <w:ilvl w:val="0"/>
          <w:numId w:val="21"/>
        </w:numPr>
        <w:tabs>
          <w:tab w:val="left" w:pos="281"/>
        </w:tabs>
        <w:spacing w:line="239" w:lineRule="auto"/>
        <w:ind w:left="281" w:hanging="28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Si intendono in condizioni di dipendenza vitale le persone che hanno compromissioni di cui al comma 3 del presente Allegato in almeno uno dei domini di cui alla lettere a) e b) del comma 1 ed in almeno uno dei domini di cui alle lettere c) e d) del medesimo comma 1.</w:t>
      </w: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>
      <w:pPr>
        <w:spacing w:line="200" w:lineRule="exact"/>
        <w:rPr>
          <w:rFonts w:ascii="Times New Roman" w:hAnsi="Times New Roman" w:cs="Times New Roman"/>
        </w:rPr>
      </w:pPr>
    </w:p>
    <w:p w:rsidR="00C3747A" w:rsidRDefault="00C3747A" w:rsidP="002B21F7">
      <w:pPr>
        <w:spacing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836">
        <w:rPr>
          <w:rFonts w:ascii="Times New Roman" w:hAnsi="Times New Roman" w:cs="Times New Roman"/>
          <w:sz w:val="24"/>
          <w:szCs w:val="24"/>
        </w:rPr>
        <w:t>Data,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 e Timbro</w:t>
      </w:r>
      <w:r w:rsidRPr="0056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2B21F7">
      <w:pPr>
        <w:spacing w:line="239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60836">
        <w:rPr>
          <w:rFonts w:ascii="Times New Roman" w:hAnsi="Times New Roman" w:cs="Times New Roman"/>
        </w:rPr>
        <w:t>medico certificatore</w:t>
      </w:r>
      <w:r>
        <w:rPr>
          <w:rFonts w:ascii="Times New Roman" w:hAnsi="Times New Roman" w:cs="Times New Roman"/>
        </w:rPr>
        <w:t>)</w:t>
      </w:r>
    </w:p>
    <w:p w:rsidR="00C3747A" w:rsidRDefault="00C3747A" w:rsidP="002B21F7">
      <w:pPr>
        <w:spacing w:line="31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__________________________</w:t>
      </w:r>
    </w:p>
    <w:p w:rsidR="00C3747A" w:rsidRDefault="00C3747A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C3747A" w:rsidSect="0029100A">
      <w:pgSz w:w="11900" w:h="16838"/>
      <w:pgMar w:top="1417" w:right="1420" w:bottom="185" w:left="1419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6E9E8"/>
    <w:lvl w:ilvl="0" w:tplc="BEF0AD02">
      <w:start w:val="1"/>
      <w:numFmt w:val="decimal"/>
      <w:lvlText w:val="%1."/>
      <w:lvlJc w:val="left"/>
    </w:lvl>
    <w:lvl w:ilvl="1" w:tplc="C6B81CB0">
      <w:start w:val="1"/>
      <w:numFmt w:val="lowerLetter"/>
      <w:lvlText w:val="%2"/>
      <w:lvlJc w:val="left"/>
    </w:lvl>
    <w:lvl w:ilvl="2" w:tplc="E8DE0DBA">
      <w:start w:val="1"/>
      <w:numFmt w:val="bullet"/>
      <w:lvlText w:val=""/>
      <w:lvlJc w:val="left"/>
    </w:lvl>
    <w:lvl w:ilvl="3" w:tplc="06A2D92A">
      <w:start w:val="1"/>
      <w:numFmt w:val="bullet"/>
      <w:lvlText w:val=""/>
      <w:lvlJc w:val="left"/>
    </w:lvl>
    <w:lvl w:ilvl="4" w:tplc="DE0C15A4">
      <w:start w:val="1"/>
      <w:numFmt w:val="bullet"/>
      <w:lvlText w:val=""/>
      <w:lvlJc w:val="left"/>
    </w:lvl>
    <w:lvl w:ilvl="5" w:tplc="8A22A018">
      <w:start w:val="1"/>
      <w:numFmt w:val="bullet"/>
      <w:lvlText w:val=""/>
      <w:lvlJc w:val="left"/>
    </w:lvl>
    <w:lvl w:ilvl="6" w:tplc="234A4BF2">
      <w:start w:val="1"/>
      <w:numFmt w:val="bullet"/>
      <w:lvlText w:val=""/>
      <w:lvlJc w:val="left"/>
    </w:lvl>
    <w:lvl w:ilvl="7" w:tplc="02A0F8BA">
      <w:start w:val="1"/>
      <w:numFmt w:val="bullet"/>
      <w:lvlText w:val=""/>
      <w:lvlJc w:val="left"/>
    </w:lvl>
    <w:lvl w:ilvl="8" w:tplc="9D94A82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468E2568">
      <w:start w:val="2"/>
      <w:numFmt w:val="decimal"/>
      <w:lvlText w:val="%1"/>
      <w:lvlJc w:val="left"/>
    </w:lvl>
    <w:lvl w:ilvl="1" w:tplc="82EC3800">
      <w:start w:val="1"/>
      <w:numFmt w:val="lowerLetter"/>
      <w:lvlText w:val="%2"/>
      <w:lvlJc w:val="left"/>
    </w:lvl>
    <w:lvl w:ilvl="2" w:tplc="A53C8804">
      <w:start w:val="1"/>
      <w:numFmt w:val="bullet"/>
      <w:lvlText w:val=""/>
      <w:lvlJc w:val="left"/>
    </w:lvl>
    <w:lvl w:ilvl="3" w:tplc="8ADCC5E0">
      <w:start w:val="1"/>
      <w:numFmt w:val="bullet"/>
      <w:lvlText w:val=""/>
      <w:lvlJc w:val="left"/>
    </w:lvl>
    <w:lvl w:ilvl="4" w:tplc="95BE10F8">
      <w:start w:val="1"/>
      <w:numFmt w:val="bullet"/>
      <w:lvlText w:val=""/>
      <w:lvlJc w:val="left"/>
    </w:lvl>
    <w:lvl w:ilvl="5" w:tplc="6B90D102">
      <w:start w:val="1"/>
      <w:numFmt w:val="bullet"/>
      <w:lvlText w:val=""/>
      <w:lvlJc w:val="left"/>
    </w:lvl>
    <w:lvl w:ilvl="6" w:tplc="E390ADF6">
      <w:start w:val="1"/>
      <w:numFmt w:val="bullet"/>
      <w:lvlText w:val=""/>
      <w:lvlJc w:val="left"/>
    </w:lvl>
    <w:lvl w:ilvl="7" w:tplc="6B262972">
      <w:start w:val="1"/>
      <w:numFmt w:val="bullet"/>
      <w:lvlText w:val=""/>
      <w:lvlJc w:val="left"/>
    </w:lvl>
    <w:lvl w:ilvl="8" w:tplc="4DD4221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C978AC62">
      <w:start w:val="2"/>
      <w:numFmt w:val="decimal"/>
      <w:lvlText w:val="%1."/>
      <w:lvlJc w:val="left"/>
    </w:lvl>
    <w:lvl w:ilvl="1" w:tplc="D5CC87C8">
      <w:start w:val="1"/>
      <w:numFmt w:val="lowerLetter"/>
      <w:lvlText w:val="%2)"/>
      <w:lvlJc w:val="left"/>
    </w:lvl>
    <w:lvl w:ilvl="2" w:tplc="8240622A">
      <w:start w:val="1"/>
      <w:numFmt w:val="bullet"/>
      <w:lvlText w:val=""/>
      <w:lvlJc w:val="left"/>
    </w:lvl>
    <w:lvl w:ilvl="3" w:tplc="46465F20">
      <w:start w:val="1"/>
      <w:numFmt w:val="bullet"/>
      <w:lvlText w:val=""/>
      <w:lvlJc w:val="left"/>
    </w:lvl>
    <w:lvl w:ilvl="4" w:tplc="B19ACF24">
      <w:start w:val="1"/>
      <w:numFmt w:val="bullet"/>
      <w:lvlText w:val=""/>
      <w:lvlJc w:val="left"/>
    </w:lvl>
    <w:lvl w:ilvl="5" w:tplc="2CD6674C">
      <w:start w:val="1"/>
      <w:numFmt w:val="bullet"/>
      <w:lvlText w:val=""/>
      <w:lvlJc w:val="left"/>
    </w:lvl>
    <w:lvl w:ilvl="6" w:tplc="23DC1C4A">
      <w:start w:val="1"/>
      <w:numFmt w:val="bullet"/>
      <w:lvlText w:val=""/>
      <w:lvlJc w:val="left"/>
    </w:lvl>
    <w:lvl w:ilvl="7" w:tplc="9202FEAA">
      <w:start w:val="1"/>
      <w:numFmt w:val="bullet"/>
      <w:lvlText w:val=""/>
      <w:lvlJc w:val="left"/>
    </w:lvl>
    <w:lvl w:ilvl="8" w:tplc="8A9CEBB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 w:tplc="D94CE822">
      <w:start w:val="1"/>
      <w:numFmt w:val="decimal"/>
      <w:lvlText w:val="%1."/>
      <w:lvlJc w:val="left"/>
    </w:lvl>
    <w:lvl w:ilvl="1" w:tplc="FEDE3B1C">
      <w:start w:val="1"/>
      <w:numFmt w:val="lowerLetter"/>
      <w:lvlText w:val="%2)"/>
      <w:lvlJc w:val="left"/>
    </w:lvl>
    <w:lvl w:ilvl="2" w:tplc="320A1BC6">
      <w:start w:val="1"/>
      <w:numFmt w:val="bullet"/>
      <w:lvlText w:val=""/>
      <w:lvlJc w:val="left"/>
    </w:lvl>
    <w:lvl w:ilvl="3" w:tplc="F5F6940E">
      <w:start w:val="1"/>
      <w:numFmt w:val="bullet"/>
      <w:lvlText w:val=""/>
      <w:lvlJc w:val="left"/>
    </w:lvl>
    <w:lvl w:ilvl="4" w:tplc="75D85224">
      <w:start w:val="1"/>
      <w:numFmt w:val="bullet"/>
      <w:lvlText w:val=""/>
      <w:lvlJc w:val="left"/>
    </w:lvl>
    <w:lvl w:ilvl="5" w:tplc="A8CAFC52">
      <w:start w:val="1"/>
      <w:numFmt w:val="bullet"/>
      <w:lvlText w:val=""/>
      <w:lvlJc w:val="left"/>
    </w:lvl>
    <w:lvl w:ilvl="6" w:tplc="75D61FEA">
      <w:start w:val="1"/>
      <w:numFmt w:val="bullet"/>
      <w:lvlText w:val=""/>
      <w:lvlJc w:val="left"/>
    </w:lvl>
    <w:lvl w:ilvl="7" w:tplc="AB3EF7D0">
      <w:start w:val="1"/>
      <w:numFmt w:val="bullet"/>
      <w:lvlText w:val=""/>
      <w:lvlJc w:val="left"/>
    </w:lvl>
    <w:lvl w:ilvl="8" w:tplc="A75A941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BA142C2A">
      <w:start w:val="1"/>
      <w:numFmt w:val="decimal"/>
      <w:lvlText w:val="%1."/>
      <w:lvlJc w:val="left"/>
    </w:lvl>
    <w:lvl w:ilvl="1" w:tplc="A1B63306">
      <w:start w:val="1"/>
      <w:numFmt w:val="lowerLetter"/>
      <w:lvlText w:val="%2)"/>
      <w:lvlJc w:val="left"/>
    </w:lvl>
    <w:lvl w:ilvl="2" w:tplc="D3B440AE">
      <w:start w:val="1"/>
      <w:numFmt w:val="bullet"/>
      <w:lvlText w:val=""/>
      <w:lvlJc w:val="left"/>
    </w:lvl>
    <w:lvl w:ilvl="3" w:tplc="B9A69BBC">
      <w:start w:val="1"/>
      <w:numFmt w:val="bullet"/>
      <w:lvlText w:val=""/>
      <w:lvlJc w:val="left"/>
    </w:lvl>
    <w:lvl w:ilvl="4" w:tplc="FA1A50C6">
      <w:start w:val="1"/>
      <w:numFmt w:val="bullet"/>
      <w:lvlText w:val=""/>
      <w:lvlJc w:val="left"/>
    </w:lvl>
    <w:lvl w:ilvl="5" w:tplc="368E64F6">
      <w:start w:val="1"/>
      <w:numFmt w:val="bullet"/>
      <w:lvlText w:val=""/>
      <w:lvlJc w:val="left"/>
    </w:lvl>
    <w:lvl w:ilvl="6" w:tplc="8E8E86A4">
      <w:start w:val="1"/>
      <w:numFmt w:val="bullet"/>
      <w:lvlText w:val=""/>
      <w:lvlJc w:val="left"/>
    </w:lvl>
    <w:lvl w:ilvl="7" w:tplc="BA98FD96">
      <w:start w:val="1"/>
      <w:numFmt w:val="bullet"/>
      <w:lvlText w:val=""/>
      <w:lvlJc w:val="left"/>
    </w:lvl>
    <w:lvl w:ilvl="8" w:tplc="1E8061A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0254D038">
      <w:start w:val="1"/>
      <w:numFmt w:val="decimal"/>
      <w:lvlText w:val="%1"/>
      <w:lvlJc w:val="left"/>
    </w:lvl>
    <w:lvl w:ilvl="1" w:tplc="7AE63572">
      <w:start w:val="1"/>
      <w:numFmt w:val="lowerRoman"/>
      <w:lvlText w:val="%2)"/>
      <w:lvlJc w:val="left"/>
    </w:lvl>
    <w:lvl w:ilvl="2" w:tplc="A1720510">
      <w:start w:val="1"/>
      <w:numFmt w:val="bullet"/>
      <w:lvlText w:val=""/>
      <w:lvlJc w:val="left"/>
    </w:lvl>
    <w:lvl w:ilvl="3" w:tplc="97D2DA9E">
      <w:start w:val="1"/>
      <w:numFmt w:val="bullet"/>
      <w:lvlText w:val=""/>
      <w:lvlJc w:val="left"/>
    </w:lvl>
    <w:lvl w:ilvl="4" w:tplc="91B8DE46">
      <w:start w:val="1"/>
      <w:numFmt w:val="bullet"/>
      <w:lvlText w:val=""/>
      <w:lvlJc w:val="left"/>
    </w:lvl>
    <w:lvl w:ilvl="5" w:tplc="BE7049F0">
      <w:start w:val="1"/>
      <w:numFmt w:val="bullet"/>
      <w:lvlText w:val=""/>
      <w:lvlJc w:val="left"/>
    </w:lvl>
    <w:lvl w:ilvl="6" w:tplc="107251FE">
      <w:start w:val="1"/>
      <w:numFmt w:val="bullet"/>
      <w:lvlText w:val=""/>
      <w:lvlJc w:val="left"/>
    </w:lvl>
    <w:lvl w:ilvl="7" w:tplc="1864220E">
      <w:start w:val="1"/>
      <w:numFmt w:val="bullet"/>
      <w:lvlText w:val=""/>
      <w:lvlJc w:val="left"/>
    </w:lvl>
    <w:lvl w:ilvl="8" w:tplc="D8860C8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 w:tplc="D6389986">
      <w:start w:val="3"/>
      <w:numFmt w:val="decimal"/>
      <w:lvlText w:val="%1."/>
      <w:lvlJc w:val="left"/>
    </w:lvl>
    <w:lvl w:ilvl="1" w:tplc="301AA982">
      <w:start w:val="1"/>
      <w:numFmt w:val="lowerRoman"/>
      <w:lvlText w:val="%2"/>
      <w:lvlJc w:val="left"/>
    </w:lvl>
    <w:lvl w:ilvl="2" w:tplc="619408AA">
      <w:start w:val="1"/>
      <w:numFmt w:val="bullet"/>
      <w:lvlText w:val=""/>
      <w:lvlJc w:val="left"/>
    </w:lvl>
    <w:lvl w:ilvl="3" w:tplc="AA5874A6">
      <w:start w:val="1"/>
      <w:numFmt w:val="bullet"/>
      <w:lvlText w:val=""/>
      <w:lvlJc w:val="left"/>
    </w:lvl>
    <w:lvl w:ilvl="4" w:tplc="6EF8BDB4">
      <w:start w:val="1"/>
      <w:numFmt w:val="bullet"/>
      <w:lvlText w:val=""/>
      <w:lvlJc w:val="left"/>
    </w:lvl>
    <w:lvl w:ilvl="5" w:tplc="281C3BD4">
      <w:start w:val="1"/>
      <w:numFmt w:val="bullet"/>
      <w:lvlText w:val=""/>
      <w:lvlJc w:val="left"/>
    </w:lvl>
    <w:lvl w:ilvl="6" w:tplc="80BE5F50">
      <w:start w:val="1"/>
      <w:numFmt w:val="bullet"/>
      <w:lvlText w:val=""/>
      <w:lvlJc w:val="left"/>
    </w:lvl>
    <w:lvl w:ilvl="7" w:tplc="F34094D0">
      <w:start w:val="1"/>
      <w:numFmt w:val="bullet"/>
      <w:lvlText w:val=""/>
      <w:lvlJc w:val="left"/>
    </w:lvl>
    <w:lvl w:ilvl="8" w:tplc="58BA5E2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 w:tplc="A5DEDFE0">
      <w:start w:val="1"/>
      <w:numFmt w:val="lowerLetter"/>
      <w:lvlText w:val="%1)"/>
      <w:lvlJc w:val="left"/>
    </w:lvl>
    <w:lvl w:ilvl="1" w:tplc="197ACE34">
      <w:start w:val="1"/>
      <w:numFmt w:val="bullet"/>
      <w:lvlText w:val=""/>
      <w:lvlJc w:val="left"/>
    </w:lvl>
    <w:lvl w:ilvl="2" w:tplc="38E4F422">
      <w:start w:val="1"/>
      <w:numFmt w:val="bullet"/>
      <w:lvlText w:val=""/>
      <w:lvlJc w:val="left"/>
    </w:lvl>
    <w:lvl w:ilvl="3" w:tplc="4F2EEF22">
      <w:start w:val="1"/>
      <w:numFmt w:val="bullet"/>
      <w:lvlText w:val=""/>
      <w:lvlJc w:val="left"/>
    </w:lvl>
    <w:lvl w:ilvl="4" w:tplc="79B484F6">
      <w:start w:val="1"/>
      <w:numFmt w:val="bullet"/>
      <w:lvlText w:val=""/>
      <w:lvlJc w:val="left"/>
    </w:lvl>
    <w:lvl w:ilvl="5" w:tplc="6576B548">
      <w:start w:val="1"/>
      <w:numFmt w:val="bullet"/>
      <w:lvlText w:val=""/>
      <w:lvlJc w:val="left"/>
    </w:lvl>
    <w:lvl w:ilvl="6" w:tplc="3AC274B0">
      <w:start w:val="1"/>
      <w:numFmt w:val="bullet"/>
      <w:lvlText w:val=""/>
      <w:lvlJc w:val="left"/>
    </w:lvl>
    <w:lvl w:ilvl="7" w:tplc="17BCCEF2">
      <w:start w:val="1"/>
      <w:numFmt w:val="bullet"/>
      <w:lvlText w:val=""/>
      <w:lvlJc w:val="left"/>
    </w:lvl>
    <w:lvl w:ilvl="8" w:tplc="9B4AEF2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 w:tplc="88C8ED6E">
      <w:start w:val="1"/>
      <w:numFmt w:val="decimal"/>
      <w:lvlText w:val="%1."/>
      <w:lvlJc w:val="left"/>
    </w:lvl>
    <w:lvl w:ilvl="1" w:tplc="422E3A7E">
      <w:start w:val="1"/>
      <w:numFmt w:val="bullet"/>
      <w:lvlText w:val=""/>
      <w:lvlJc w:val="left"/>
    </w:lvl>
    <w:lvl w:ilvl="2" w:tplc="6E1EFF8E">
      <w:start w:val="1"/>
      <w:numFmt w:val="bullet"/>
      <w:lvlText w:val=""/>
      <w:lvlJc w:val="left"/>
    </w:lvl>
    <w:lvl w:ilvl="3" w:tplc="81DA1CA4">
      <w:start w:val="1"/>
      <w:numFmt w:val="bullet"/>
      <w:lvlText w:val=""/>
      <w:lvlJc w:val="left"/>
    </w:lvl>
    <w:lvl w:ilvl="4" w:tplc="0218993E">
      <w:start w:val="1"/>
      <w:numFmt w:val="bullet"/>
      <w:lvlText w:val=""/>
      <w:lvlJc w:val="left"/>
    </w:lvl>
    <w:lvl w:ilvl="5" w:tplc="766C9B08">
      <w:start w:val="1"/>
      <w:numFmt w:val="bullet"/>
      <w:lvlText w:val=""/>
      <w:lvlJc w:val="left"/>
    </w:lvl>
    <w:lvl w:ilvl="6" w:tplc="03068036">
      <w:start w:val="1"/>
      <w:numFmt w:val="bullet"/>
      <w:lvlText w:val=""/>
      <w:lvlJc w:val="left"/>
    </w:lvl>
    <w:lvl w:ilvl="7" w:tplc="3738BAEE">
      <w:start w:val="1"/>
      <w:numFmt w:val="bullet"/>
      <w:lvlText w:val=""/>
      <w:lvlJc w:val="left"/>
    </w:lvl>
    <w:lvl w:ilvl="8" w:tplc="D06E89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 w:tplc="F0245F10">
      <w:start w:val="5"/>
      <w:numFmt w:val="decimal"/>
      <w:lvlText w:val="%1"/>
      <w:lvlJc w:val="left"/>
    </w:lvl>
    <w:lvl w:ilvl="1" w:tplc="6520E5FE">
      <w:start w:val="1"/>
      <w:numFmt w:val="bullet"/>
      <w:lvlText w:val=""/>
      <w:lvlJc w:val="left"/>
    </w:lvl>
    <w:lvl w:ilvl="2" w:tplc="E5D0F442">
      <w:start w:val="1"/>
      <w:numFmt w:val="bullet"/>
      <w:lvlText w:val=""/>
      <w:lvlJc w:val="left"/>
    </w:lvl>
    <w:lvl w:ilvl="3" w:tplc="0AA245E2">
      <w:start w:val="1"/>
      <w:numFmt w:val="bullet"/>
      <w:lvlText w:val=""/>
      <w:lvlJc w:val="left"/>
    </w:lvl>
    <w:lvl w:ilvl="4" w:tplc="6ECAC3C8">
      <w:start w:val="1"/>
      <w:numFmt w:val="bullet"/>
      <w:lvlText w:val=""/>
      <w:lvlJc w:val="left"/>
    </w:lvl>
    <w:lvl w:ilvl="5" w:tplc="5172F402">
      <w:start w:val="1"/>
      <w:numFmt w:val="bullet"/>
      <w:lvlText w:val=""/>
      <w:lvlJc w:val="left"/>
    </w:lvl>
    <w:lvl w:ilvl="6" w:tplc="703C1DFC">
      <w:start w:val="1"/>
      <w:numFmt w:val="bullet"/>
      <w:lvlText w:val=""/>
      <w:lvlJc w:val="left"/>
    </w:lvl>
    <w:lvl w:ilvl="7" w:tplc="BA946F08">
      <w:start w:val="1"/>
      <w:numFmt w:val="bullet"/>
      <w:lvlText w:val=""/>
      <w:lvlJc w:val="left"/>
    </w:lvl>
    <w:lvl w:ilvl="8" w:tplc="114AC56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 w:tplc="00A63228">
      <w:start w:val="1"/>
      <w:numFmt w:val="decimal"/>
      <w:lvlText w:val="%1."/>
      <w:lvlJc w:val="left"/>
    </w:lvl>
    <w:lvl w:ilvl="1" w:tplc="77EAE680">
      <w:start w:val="1"/>
      <w:numFmt w:val="bullet"/>
      <w:lvlText w:val=""/>
      <w:lvlJc w:val="left"/>
    </w:lvl>
    <w:lvl w:ilvl="2" w:tplc="7626F764">
      <w:start w:val="1"/>
      <w:numFmt w:val="bullet"/>
      <w:lvlText w:val=""/>
      <w:lvlJc w:val="left"/>
    </w:lvl>
    <w:lvl w:ilvl="3" w:tplc="5BF642D8">
      <w:start w:val="1"/>
      <w:numFmt w:val="bullet"/>
      <w:lvlText w:val=""/>
      <w:lvlJc w:val="left"/>
    </w:lvl>
    <w:lvl w:ilvl="4" w:tplc="D1E839BC">
      <w:start w:val="1"/>
      <w:numFmt w:val="bullet"/>
      <w:lvlText w:val=""/>
      <w:lvlJc w:val="left"/>
    </w:lvl>
    <w:lvl w:ilvl="5" w:tplc="402EB912">
      <w:start w:val="1"/>
      <w:numFmt w:val="bullet"/>
      <w:lvlText w:val=""/>
      <w:lvlJc w:val="left"/>
    </w:lvl>
    <w:lvl w:ilvl="6" w:tplc="9DE4E43A">
      <w:start w:val="1"/>
      <w:numFmt w:val="bullet"/>
      <w:lvlText w:val=""/>
      <w:lvlJc w:val="left"/>
    </w:lvl>
    <w:lvl w:ilvl="7" w:tplc="31E477B0">
      <w:start w:val="1"/>
      <w:numFmt w:val="bullet"/>
      <w:lvlText w:val=""/>
      <w:lvlJc w:val="left"/>
    </w:lvl>
    <w:lvl w:ilvl="8" w:tplc="25B640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 w:tplc="A1721944">
      <w:start w:val="1"/>
      <w:numFmt w:val="lowerLetter"/>
      <w:lvlText w:val="%1"/>
      <w:lvlJc w:val="left"/>
    </w:lvl>
    <w:lvl w:ilvl="1" w:tplc="84E239C2">
      <w:start w:val="1"/>
      <w:numFmt w:val="decimal"/>
      <w:lvlText w:val="%2."/>
      <w:lvlJc w:val="left"/>
    </w:lvl>
    <w:lvl w:ilvl="2" w:tplc="5526F188">
      <w:start w:val="1"/>
      <w:numFmt w:val="bullet"/>
      <w:lvlText w:val=""/>
      <w:lvlJc w:val="left"/>
    </w:lvl>
    <w:lvl w:ilvl="3" w:tplc="728E4BEA">
      <w:start w:val="1"/>
      <w:numFmt w:val="bullet"/>
      <w:lvlText w:val=""/>
      <w:lvlJc w:val="left"/>
    </w:lvl>
    <w:lvl w:ilvl="4" w:tplc="A5F66C36">
      <w:start w:val="1"/>
      <w:numFmt w:val="bullet"/>
      <w:lvlText w:val=""/>
      <w:lvlJc w:val="left"/>
    </w:lvl>
    <w:lvl w:ilvl="5" w:tplc="EB3CDA08">
      <w:start w:val="1"/>
      <w:numFmt w:val="bullet"/>
      <w:lvlText w:val=""/>
      <w:lvlJc w:val="left"/>
    </w:lvl>
    <w:lvl w:ilvl="6" w:tplc="2256CA24">
      <w:start w:val="1"/>
      <w:numFmt w:val="bullet"/>
      <w:lvlText w:val=""/>
      <w:lvlJc w:val="left"/>
    </w:lvl>
    <w:lvl w:ilvl="7" w:tplc="5AC0D05E">
      <w:start w:val="1"/>
      <w:numFmt w:val="bullet"/>
      <w:lvlText w:val=""/>
      <w:lvlJc w:val="left"/>
    </w:lvl>
    <w:lvl w:ilvl="8" w:tplc="26504DD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 w:tplc="0FB02438">
      <w:start w:val="1"/>
      <w:numFmt w:val="lowerLetter"/>
      <w:lvlText w:val="%1)"/>
      <w:lvlJc w:val="left"/>
    </w:lvl>
    <w:lvl w:ilvl="1" w:tplc="D8BEA782">
      <w:start w:val="2"/>
      <w:numFmt w:val="decimal"/>
      <w:lvlText w:val="%2."/>
      <w:lvlJc w:val="left"/>
    </w:lvl>
    <w:lvl w:ilvl="2" w:tplc="D416DD66">
      <w:start w:val="1"/>
      <w:numFmt w:val="bullet"/>
      <w:lvlText w:val=""/>
      <w:lvlJc w:val="left"/>
    </w:lvl>
    <w:lvl w:ilvl="3" w:tplc="0AA4A4CC">
      <w:start w:val="1"/>
      <w:numFmt w:val="bullet"/>
      <w:lvlText w:val=""/>
      <w:lvlJc w:val="left"/>
    </w:lvl>
    <w:lvl w:ilvl="4" w:tplc="9E0A4C14">
      <w:start w:val="1"/>
      <w:numFmt w:val="bullet"/>
      <w:lvlText w:val=""/>
      <w:lvlJc w:val="left"/>
    </w:lvl>
    <w:lvl w:ilvl="5" w:tplc="2AA4638E">
      <w:start w:val="1"/>
      <w:numFmt w:val="bullet"/>
      <w:lvlText w:val=""/>
      <w:lvlJc w:val="left"/>
    </w:lvl>
    <w:lvl w:ilvl="6" w:tplc="D960C28C">
      <w:start w:val="1"/>
      <w:numFmt w:val="bullet"/>
      <w:lvlText w:val=""/>
      <w:lvlJc w:val="left"/>
    </w:lvl>
    <w:lvl w:ilvl="7" w:tplc="1ACA230C">
      <w:start w:val="1"/>
      <w:numFmt w:val="bullet"/>
      <w:lvlText w:val=""/>
      <w:lvlJc w:val="left"/>
    </w:lvl>
    <w:lvl w:ilvl="8" w:tplc="E0A80AA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 w:tplc="0308AE80">
      <w:start w:val="1"/>
      <w:numFmt w:val="bullet"/>
      <w:lvlText w:val=""/>
      <w:lvlJc w:val="left"/>
    </w:lvl>
    <w:lvl w:ilvl="1" w:tplc="FEAE092A">
      <w:start w:val="1"/>
      <w:numFmt w:val="bullet"/>
      <w:lvlText w:val=""/>
      <w:lvlJc w:val="left"/>
    </w:lvl>
    <w:lvl w:ilvl="2" w:tplc="F97CA8CA">
      <w:start w:val="1"/>
      <w:numFmt w:val="bullet"/>
      <w:lvlText w:val=""/>
      <w:lvlJc w:val="left"/>
    </w:lvl>
    <w:lvl w:ilvl="3" w:tplc="D786BB64">
      <w:start w:val="1"/>
      <w:numFmt w:val="bullet"/>
      <w:lvlText w:val=""/>
      <w:lvlJc w:val="left"/>
    </w:lvl>
    <w:lvl w:ilvl="4" w:tplc="A06AA5F0">
      <w:start w:val="1"/>
      <w:numFmt w:val="bullet"/>
      <w:lvlText w:val=""/>
      <w:lvlJc w:val="left"/>
    </w:lvl>
    <w:lvl w:ilvl="5" w:tplc="5D9E0B3A">
      <w:start w:val="1"/>
      <w:numFmt w:val="bullet"/>
      <w:lvlText w:val=""/>
      <w:lvlJc w:val="left"/>
    </w:lvl>
    <w:lvl w:ilvl="6" w:tplc="FE3E4D1C">
      <w:start w:val="1"/>
      <w:numFmt w:val="bullet"/>
      <w:lvlText w:val=""/>
      <w:lvlJc w:val="left"/>
    </w:lvl>
    <w:lvl w:ilvl="7" w:tplc="C4B02788">
      <w:start w:val="1"/>
      <w:numFmt w:val="bullet"/>
      <w:lvlText w:val=""/>
      <w:lvlJc w:val="left"/>
    </w:lvl>
    <w:lvl w:ilvl="8" w:tplc="D354B6A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 w:tplc="FF4212A2">
      <w:start w:val="4"/>
      <w:numFmt w:val="decimal"/>
      <w:lvlText w:val="%1"/>
      <w:lvlJc w:val="left"/>
    </w:lvl>
    <w:lvl w:ilvl="1" w:tplc="41A256CA">
      <w:start w:val="1"/>
      <w:numFmt w:val="bullet"/>
      <w:lvlText w:val=""/>
      <w:lvlJc w:val="left"/>
    </w:lvl>
    <w:lvl w:ilvl="2" w:tplc="1CB6DC64">
      <w:start w:val="1"/>
      <w:numFmt w:val="bullet"/>
      <w:lvlText w:val=""/>
      <w:lvlJc w:val="left"/>
    </w:lvl>
    <w:lvl w:ilvl="3" w:tplc="83E46BAA">
      <w:start w:val="1"/>
      <w:numFmt w:val="bullet"/>
      <w:lvlText w:val=""/>
      <w:lvlJc w:val="left"/>
    </w:lvl>
    <w:lvl w:ilvl="4" w:tplc="DC38D176">
      <w:start w:val="1"/>
      <w:numFmt w:val="bullet"/>
      <w:lvlText w:val=""/>
      <w:lvlJc w:val="left"/>
    </w:lvl>
    <w:lvl w:ilvl="5" w:tplc="57D01726">
      <w:start w:val="1"/>
      <w:numFmt w:val="bullet"/>
      <w:lvlText w:val=""/>
      <w:lvlJc w:val="left"/>
    </w:lvl>
    <w:lvl w:ilvl="6" w:tplc="6A70A52E">
      <w:start w:val="1"/>
      <w:numFmt w:val="bullet"/>
      <w:lvlText w:val=""/>
      <w:lvlJc w:val="left"/>
    </w:lvl>
    <w:lvl w:ilvl="7" w:tplc="6C4E8C60">
      <w:start w:val="1"/>
      <w:numFmt w:val="bullet"/>
      <w:lvlText w:val=""/>
      <w:lvlJc w:val="left"/>
    </w:lvl>
    <w:lvl w:ilvl="8" w:tplc="D1EA9F8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 w:tplc="ADDE9F6E">
      <w:start w:val="5"/>
      <w:numFmt w:val="decimal"/>
      <w:lvlText w:val="%1"/>
      <w:lvlJc w:val="left"/>
    </w:lvl>
    <w:lvl w:ilvl="1" w:tplc="CAE8CCC6">
      <w:start w:val="1"/>
      <w:numFmt w:val="bullet"/>
      <w:lvlText w:val=""/>
      <w:lvlJc w:val="left"/>
    </w:lvl>
    <w:lvl w:ilvl="2" w:tplc="48AC7276">
      <w:start w:val="1"/>
      <w:numFmt w:val="bullet"/>
      <w:lvlText w:val=""/>
      <w:lvlJc w:val="left"/>
    </w:lvl>
    <w:lvl w:ilvl="3" w:tplc="7B36417A">
      <w:start w:val="1"/>
      <w:numFmt w:val="bullet"/>
      <w:lvlText w:val=""/>
      <w:lvlJc w:val="left"/>
    </w:lvl>
    <w:lvl w:ilvl="4" w:tplc="388C9A0E">
      <w:start w:val="1"/>
      <w:numFmt w:val="bullet"/>
      <w:lvlText w:val=""/>
      <w:lvlJc w:val="left"/>
    </w:lvl>
    <w:lvl w:ilvl="5" w:tplc="95042A0A">
      <w:start w:val="1"/>
      <w:numFmt w:val="bullet"/>
      <w:lvlText w:val=""/>
      <w:lvlJc w:val="left"/>
    </w:lvl>
    <w:lvl w:ilvl="6" w:tplc="1F3CCB56">
      <w:start w:val="1"/>
      <w:numFmt w:val="bullet"/>
      <w:lvlText w:val=""/>
      <w:lvlJc w:val="left"/>
    </w:lvl>
    <w:lvl w:ilvl="7" w:tplc="21B0B226">
      <w:start w:val="1"/>
      <w:numFmt w:val="bullet"/>
      <w:lvlText w:val=""/>
      <w:lvlJc w:val="left"/>
    </w:lvl>
    <w:lvl w:ilvl="8" w:tplc="D67CCEB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83E458"/>
    <w:lvl w:ilvl="0" w:tplc="25E295A2">
      <w:start w:val="6"/>
      <w:numFmt w:val="decimal"/>
      <w:lvlText w:val="%1"/>
      <w:lvlJc w:val="left"/>
    </w:lvl>
    <w:lvl w:ilvl="1" w:tplc="0D002676">
      <w:start w:val="1"/>
      <w:numFmt w:val="bullet"/>
      <w:lvlText w:val=""/>
      <w:lvlJc w:val="left"/>
    </w:lvl>
    <w:lvl w:ilvl="2" w:tplc="DEB2F06E">
      <w:start w:val="1"/>
      <w:numFmt w:val="bullet"/>
      <w:lvlText w:val=""/>
      <w:lvlJc w:val="left"/>
    </w:lvl>
    <w:lvl w:ilvl="3" w:tplc="392466F8">
      <w:start w:val="1"/>
      <w:numFmt w:val="bullet"/>
      <w:lvlText w:val=""/>
      <w:lvlJc w:val="left"/>
    </w:lvl>
    <w:lvl w:ilvl="4" w:tplc="C6ECEC5A">
      <w:start w:val="1"/>
      <w:numFmt w:val="bullet"/>
      <w:lvlText w:val=""/>
      <w:lvlJc w:val="left"/>
    </w:lvl>
    <w:lvl w:ilvl="5" w:tplc="CBD67DBA">
      <w:start w:val="1"/>
      <w:numFmt w:val="bullet"/>
      <w:lvlText w:val=""/>
      <w:lvlJc w:val="left"/>
    </w:lvl>
    <w:lvl w:ilvl="6" w:tplc="C66A7BD8">
      <w:start w:val="1"/>
      <w:numFmt w:val="bullet"/>
      <w:lvlText w:val=""/>
      <w:lvlJc w:val="left"/>
    </w:lvl>
    <w:lvl w:ilvl="7" w:tplc="7FD6A22E">
      <w:start w:val="1"/>
      <w:numFmt w:val="bullet"/>
      <w:lvlText w:val=""/>
      <w:lvlJc w:val="left"/>
    </w:lvl>
    <w:lvl w:ilvl="8" w:tplc="6160F82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 w:tplc="336079B6">
      <w:start w:val="7"/>
      <w:numFmt w:val="decimal"/>
      <w:lvlText w:val="%1"/>
      <w:lvlJc w:val="left"/>
    </w:lvl>
    <w:lvl w:ilvl="1" w:tplc="C61E232C">
      <w:start w:val="1"/>
      <w:numFmt w:val="bullet"/>
      <w:lvlText w:val=""/>
      <w:lvlJc w:val="left"/>
    </w:lvl>
    <w:lvl w:ilvl="2" w:tplc="BBD0ACEA">
      <w:start w:val="1"/>
      <w:numFmt w:val="bullet"/>
      <w:lvlText w:val=""/>
      <w:lvlJc w:val="left"/>
    </w:lvl>
    <w:lvl w:ilvl="3" w:tplc="14D8FCBC">
      <w:start w:val="1"/>
      <w:numFmt w:val="bullet"/>
      <w:lvlText w:val=""/>
      <w:lvlJc w:val="left"/>
    </w:lvl>
    <w:lvl w:ilvl="4" w:tplc="52FE476C">
      <w:start w:val="1"/>
      <w:numFmt w:val="bullet"/>
      <w:lvlText w:val=""/>
      <w:lvlJc w:val="left"/>
    </w:lvl>
    <w:lvl w:ilvl="5" w:tplc="8386252C">
      <w:start w:val="1"/>
      <w:numFmt w:val="bullet"/>
      <w:lvlText w:val=""/>
      <w:lvlJc w:val="left"/>
    </w:lvl>
    <w:lvl w:ilvl="6" w:tplc="7E46C6B0">
      <w:start w:val="1"/>
      <w:numFmt w:val="bullet"/>
      <w:lvlText w:val=""/>
      <w:lvlJc w:val="left"/>
    </w:lvl>
    <w:lvl w:ilvl="7" w:tplc="C93C8F50">
      <w:start w:val="1"/>
      <w:numFmt w:val="bullet"/>
      <w:lvlText w:val=""/>
      <w:lvlJc w:val="left"/>
    </w:lvl>
    <w:lvl w:ilvl="8" w:tplc="7EA4E70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 w:tplc="EF3A2816">
      <w:start w:val="8"/>
      <w:numFmt w:val="decimal"/>
      <w:lvlText w:val="%1"/>
      <w:lvlJc w:val="left"/>
    </w:lvl>
    <w:lvl w:ilvl="1" w:tplc="618A8A2A">
      <w:start w:val="1"/>
      <w:numFmt w:val="bullet"/>
      <w:lvlText w:val=""/>
      <w:lvlJc w:val="left"/>
    </w:lvl>
    <w:lvl w:ilvl="2" w:tplc="1196EA42">
      <w:start w:val="1"/>
      <w:numFmt w:val="bullet"/>
      <w:lvlText w:val=""/>
      <w:lvlJc w:val="left"/>
    </w:lvl>
    <w:lvl w:ilvl="3" w:tplc="7CBCCC60">
      <w:start w:val="1"/>
      <w:numFmt w:val="bullet"/>
      <w:lvlText w:val=""/>
      <w:lvlJc w:val="left"/>
    </w:lvl>
    <w:lvl w:ilvl="4" w:tplc="13B8E83E">
      <w:start w:val="1"/>
      <w:numFmt w:val="bullet"/>
      <w:lvlText w:val=""/>
      <w:lvlJc w:val="left"/>
    </w:lvl>
    <w:lvl w:ilvl="5" w:tplc="1B304870">
      <w:start w:val="1"/>
      <w:numFmt w:val="bullet"/>
      <w:lvlText w:val=""/>
      <w:lvlJc w:val="left"/>
    </w:lvl>
    <w:lvl w:ilvl="6" w:tplc="4E78D1B6">
      <w:start w:val="1"/>
      <w:numFmt w:val="bullet"/>
      <w:lvlText w:val=""/>
      <w:lvlJc w:val="left"/>
    </w:lvl>
    <w:lvl w:ilvl="7" w:tplc="EEE45F30">
      <w:start w:val="1"/>
      <w:numFmt w:val="bullet"/>
      <w:lvlText w:val=""/>
      <w:lvlJc w:val="left"/>
    </w:lvl>
    <w:lvl w:ilvl="8" w:tplc="1BDAD07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 w:tplc="5588CC26">
      <w:start w:val="9"/>
      <w:numFmt w:val="decimal"/>
      <w:lvlText w:val="%1"/>
      <w:lvlJc w:val="left"/>
    </w:lvl>
    <w:lvl w:ilvl="1" w:tplc="89FAA8D8">
      <w:start w:val="1"/>
      <w:numFmt w:val="bullet"/>
      <w:lvlText w:val=""/>
      <w:lvlJc w:val="left"/>
    </w:lvl>
    <w:lvl w:ilvl="2" w:tplc="01F6BA1A">
      <w:start w:val="1"/>
      <w:numFmt w:val="bullet"/>
      <w:lvlText w:val=""/>
      <w:lvlJc w:val="left"/>
    </w:lvl>
    <w:lvl w:ilvl="3" w:tplc="1FCAF144">
      <w:start w:val="1"/>
      <w:numFmt w:val="bullet"/>
      <w:lvlText w:val=""/>
      <w:lvlJc w:val="left"/>
    </w:lvl>
    <w:lvl w:ilvl="4" w:tplc="699E4180">
      <w:start w:val="1"/>
      <w:numFmt w:val="bullet"/>
      <w:lvlText w:val=""/>
      <w:lvlJc w:val="left"/>
    </w:lvl>
    <w:lvl w:ilvl="5" w:tplc="3702CE58">
      <w:start w:val="1"/>
      <w:numFmt w:val="bullet"/>
      <w:lvlText w:val=""/>
      <w:lvlJc w:val="left"/>
    </w:lvl>
    <w:lvl w:ilvl="6" w:tplc="8A846C08">
      <w:start w:val="1"/>
      <w:numFmt w:val="bullet"/>
      <w:lvlText w:val=""/>
      <w:lvlJc w:val="left"/>
    </w:lvl>
    <w:lvl w:ilvl="7" w:tplc="F64C693A">
      <w:start w:val="1"/>
      <w:numFmt w:val="bullet"/>
      <w:lvlText w:val=""/>
      <w:lvlJc w:val="left"/>
    </w:lvl>
    <w:lvl w:ilvl="8" w:tplc="421A372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 w:tplc="050E371A">
      <w:start w:val="1"/>
      <w:numFmt w:val="decimal"/>
      <w:lvlText w:val="%1."/>
      <w:lvlJc w:val="left"/>
    </w:lvl>
    <w:lvl w:ilvl="1" w:tplc="4790BEE8">
      <w:start w:val="1"/>
      <w:numFmt w:val="lowerLetter"/>
      <w:lvlText w:val="%2)"/>
      <w:lvlJc w:val="left"/>
    </w:lvl>
    <w:lvl w:ilvl="2" w:tplc="69D6CB28">
      <w:start w:val="1"/>
      <w:numFmt w:val="lowerLetter"/>
      <w:lvlText w:val="%3)"/>
      <w:lvlJc w:val="left"/>
    </w:lvl>
    <w:lvl w:ilvl="3" w:tplc="5D9C8728">
      <w:start w:val="1"/>
      <w:numFmt w:val="bullet"/>
      <w:lvlText w:val=""/>
      <w:lvlJc w:val="left"/>
    </w:lvl>
    <w:lvl w:ilvl="4" w:tplc="77487DE4">
      <w:start w:val="1"/>
      <w:numFmt w:val="bullet"/>
      <w:lvlText w:val=""/>
      <w:lvlJc w:val="left"/>
    </w:lvl>
    <w:lvl w:ilvl="5" w:tplc="017E8FA2">
      <w:start w:val="1"/>
      <w:numFmt w:val="bullet"/>
      <w:lvlText w:val=""/>
      <w:lvlJc w:val="left"/>
    </w:lvl>
    <w:lvl w:ilvl="6" w:tplc="D81085FA">
      <w:start w:val="1"/>
      <w:numFmt w:val="bullet"/>
      <w:lvlText w:val=""/>
      <w:lvlJc w:val="left"/>
    </w:lvl>
    <w:lvl w:ilvl="7" w:tplc="3F5E7ABC">
      <w:start w:val="1"/>
      <w:numFmt w:val="bullet"/>
      <w:lvlText w:val=""/>
      <w:lvlJc w:val="left"/>
    </w:lvl>
    <w:lvl w:ilvl="8" w:tplc="EE143B1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5"/>
    <w:rsid w:val="00042899"/>
    <w:rsid w:val="000F101F"/>
    <w:rsid w:val="00102921"/>
    <w:rsid w:val="00134035"/>
    <w:rsid w:val="001560B5"/>
    <w:rsid w:val="001611C3"/>
    <w:rsid w:val="001F4036"/>
    <w:rsid w:val="0023428D"/>
    <w:rsid w:val="0029100A"/>
    <w:rsid w:val="002926ED"/>
    <w:rsid w:val="002B2085"/>
    <w:rsid w:val="002B21F7"/>
    <w:rsid w:val="002D56FF"/>
    <w:rsid w:val="00331F17"/>
    <w:rsid w:val="003550D8"/>
    <w:rsid w:val="003614BA"/>
    <w:rsid w:val="0036343D"/>
    <w:rsid w:val="003975F8"/>
    <w:rsid w:val="003C0909"/>
    <w:rsid w:val="003E6E9C"/>
    <w:rsid w:val="00423C98"/>
    <w:rsid w:val="004356E2"/>
    <w:rsid w:val="004B1E9F"/>
    <w:rsid w:val="0056019E"/>
    <w:rsid w:val="00560836"/>
    <w:rsid w:val="005617F9"/>
    <w:rsid w:val="00662488"/>
    <w:rsid w:val="00664D69"/>
    <w:rsid w:val="006A1B9F"/>
    <w:rsid w:val="006D0292"/>
    <w:rsid w:val="0070620B"/>
    <w:rsid w:val="007400A5"/>
    <w:rsid w:val="00774253"/>
    <w:rsid w:val="007771DA"/>
    <w:rsid w:val="00843229"/>
    <w:rsid w:val="00863F51"/>
    <w:rsid w:val="008A5CD3"/>
    <w:rsid w:val="009062E6"/>
    <w:rsid w:val="00983E10"/>
    <w:rsid w:val="009D69DB"/>
    <w:rsid w:val="009F21EA"/>
    <w:rsid w:val="00A03EF2"/>
    <w:rsid w:val="00AC3982"/>
    <w:rsid w:val="00AF3AD6"/>
    <w:rsid w:val="00B66108"/>
    <w:rsid w:val="00BA19C9"/>
    <w:rsid w:val="00BF09F5"/>
    <w:rsid w:val="00C3747A"/>
    <w:rsid w:val="00C40C14"/>
    <w:rsid w:val="00C61372"/>
    <w:rsid w:val="00CA6E7B"/>
    <w:rsid w:val="00CA7FD6"/>
    <w:rsid w:val="00CB64E6"/>
    <w:rsid w:val="00D12C22"/>
    <w:rsid w:val="00D16B5D"/>
    <w:rsid w:val="00D9042F"/>
    <w:rsid w:val="00F02AAC"/>
    <w:rsid w:val="00F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91D0C-9637-4A94-A635-7C627A0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00A"/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C090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a-spinalinjury.org/elearning/ASIA_ISCOS_hig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sael</cp:lastModifiedBy>
  <cp:revision>2</cp:revision>
  <cp:lastPrinted>2017-04-18T12:01:00Z</cp:lastPrinted>
  <dcterms:created xsi:type="dcterms:W3CDTF">2019-06-04T12:06:00Z</dcterms:created>
  <dcterms:modified xsi:type="dcterms:W3CDTF">2019-06-04T12:06:00Z</dcterms:modified>
</cp:coreProperties>
</file>